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EE" w:rsidRPr="001E6DEE" w:rsidRDefault="001E6DEE" w:rsidP="001E6DEE">
      <w:pPr>
        <w:autoSpaceDE w:val="0"/>
        <w:autoSpaceDN w:val="0"/>
        <w:adjustRightInd w:val="0"/>
        <w:spacing w:after="0" w:line="240" w:lineRule="auto"/>
        <w:jc w:val="center"/>
        <w:rPr>
          <w:rFonts w:ascii="Times New Roman" w:eastAsia="Times New Roman" w:hAnsi="Times New Roman" w:cs="Times New Roman"/>
          <w:b/>
          <w:color w:val="000000"/>
          <w:sz w:val="28"/>
          <w:szCs w:val="26"/>
          <w:lang w:eastAsia="ru-RU"/>
        </w:rPr>
      </w:pPr>
      <w:r w:rsidRPr="001E6DEE">
        <w:rPr>
          <w:rFonts w:ascii="Times New Roman" w:eastAsia="Times New Roman" w:hAnsi="Times New Roman" w:cs="Times New Roman"/>
          <w:b/>
          <w:color w:val="000000"/>
          <w:sz w:val="28"/>
          <w:szCs w:val="26"/>
          <w:lang w:eastAsia="ru-RU"/>
        </w:rPr>
        <w:t xml:space="preserve">ОТЧЕТ О РЕЗУЛЬТАТАХ ДЕЯТЕЛЬНОСТИ </w:t>
      </w:r>
    </w:p>
    <w:p w:rsidR="001E6DEE" w:rsidRPr="001E6DEE" w:rsidRDefault="001E6DEE" w:rsidP="001E6DEE">
      <w:pPr>
        <w:autoSpaceDE w:val="0"/>
        <w:autoSpaceDN w:val="0"/>
        <w:adjustRightInd w:val="0"/>
        <w:spacing w:after="0" w:line="240" w:lineRule="auto"/>
        <w:jc w:val="center"/>
        <w:rPr>
          <w:rFonts w:ascii="Times New Roman" w:eastAsia="Times New Roman" w:hAnsi="Times New Roman" w:cs="Times New Roman"/>
          <w:b/>
          <w:color w:val="000000"/>
          <w:sz w:val="28"/>
          <w:szCs w:val="26"/>
          <w:lang w:eastAsia="ru-RU"/>
        </w:rPr>
      </w:pPr>
      <w:r w:rsidRPr="001E6DEE">
        <w:rPr>
          <w:rFonts w:ascii="Times New Roman" w:eastAsia="Times New Roman" w:hAnsi="Times New Roman" w:cs="Times New Roman"/>
          <w:b/>
          <w:color w:val="000000"/>
          <w:sz w:val="28"/>
          <w:szCs w:val="26"/>
          <w:lang w:eastAsia="ru-RU"/>
        </w:rPr>
        <w:t>ФИНАНСОВОГО УПРАВЛЕНИЯ АДМИНИСТРАЦИИ</w:t>
      </w:r>
    </w:p>
    <w:p w:rsidR="001E6DEE" w:rsidRPr="001E6DEE" w:rsidRDefault="001E6DEE" w:rsidP="001E6DEE">
      <w:pPr>
        <w:autoSpaceDE w:val="0"/>
        <w:autoSpaceDN w:val="0"/>
        <w:adjustRightInd w:val="0"/>
        <w:spacing w:after="0" w:line="240" w:lineRule="auto"/>
        <w:jc w:val="center"/>
        <w:rPr>
          <w:rFonts w:ascii="Times New Roman" w:eastAsia="Times New Roman" w:hAnsi="Times New Roman" w:cs="Times New Roman"/>
          <w:b/>
          <w:color w:val="000000"/>
          <w:sz w:val="28"/>
          <w:szCs w:val="26"/>
          <w:lang w:eastAsia="ru-RU"/>
        </w:rPr>
      </w:pPr>
      <w:r w:rsidRPr="001E6DEE">
        <w:rPr>
          <w:rFonts w:ascii="Times New Roman" w:eastAsia="Times New Roman" w:hAnsi="Times New Roman" w:cs="Times New Roman"/>
          <w:b/>
          <w:color w:val="000000"/>
          <w:sz w:val="28"/>
          <w:szCs w:val="26"/>
          <w:lang w:eastAsia="ru-RU"/>
        </w:rPr>
        <w:t xml:space="preserve"> БРЯНСКОГО РАЙОНА ЗА 202</w:t>
      </w:r>
      <w:r w:rsidR="0054090A">
        <w:rPr>
          <w:rFonts w:ascii="Times New Roman" w:eastAsia="Times New Roman" w:hAnsi="Times New Roman" w:cs="Times New Roman"/>
          <w:b/>
          <w:color w:val="000000"/>
          <w:sz w:val="28"/>
          <w:szCs w:val="26"/>
          <w:lang w:eastAsia="ru-RU"/>
        </w:rPr>
        <w:t>2</w:t>
      </w:r>
      <w:r w:rsidRPr="001E6DEE">
        <w:rPr>
          <w:rFonts w:ascii="Times New Roman" w:eastAsia="Times New Roman" w:hAnsi="Times New Roman" w:cs="Times New Roman"/>
          <w:b/>
          <w:color w:val="000000"/>
          <w:sz w:val="28"/>
          <w:szCs w:val="26"/>
          <w:lang w:eastAsia="ru-RU"/>
        </w:rPr>
        <w:t xml:space="preserve"> ГОД</w:t>
      </w:r>
    </w:p>
    <w:p w:rsidR="001E6DEE" w:rsidRPr="001E6DEE" w:rsidRDefault="001E6DEE" w:rsidP="001E6DEE">
      <w:pPr>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eastAsia="ru-RU"/>
        </w:rPr>
      </w:pP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Финансовое управление администрации Брянского района является отраслевым подразделением исполнительно-распорядительного органа местного самоуправления – администрация Брянского района, обеспечивающим проведение единой финансовой, бюджетной, налоговой, экономической и долговой политики на территории Брянского муниципального района Брянской области и координирует деятельность в этой сфере </w:t>
      </w:r>
      <w:proofErr w:type="gramStart"/>
      <w:r w:rsidRPr="001E6DEE">
        <w:rPr>
          <w:rFonts w:ascii="Times New Roman" w:eastAsia="Times New Roman" w:hAnsi="Times New Roman" w:cs="Times New Roman"/>
          <w:color w:val="000000"/>
          <w:sz w:val="24"/>
          <w:szCs w:val="24"/>
          <w:lang w:eastAsia="ru-RU"/>
        </w:rPr>
        <w:t>органов местного самоуправления сельских поселений Брянского района Брянской области</w:t>
      </w:r>
      <w:proofErr w:type="gramEnd"/>
      <w:r w:rsidRPr="001E6DEE">
        <w:rPr>
          <w:rFonts w:ascii="Times New Roman" w:eastAsia="Times New Roman" w:hAnsi="Times New Roman" w:cs="Times New Roman"/>
          <w:color w:val="000000"/>
          <w:sz w:val="24"/>
          <w:szCs w:val="24"/>
          <w:lang w:eastAsia="ru-RU"/>
        </w:rPr>
        <w:t>.</w:t>
      </w:r>
    </w:p>
    <w:p w:rsidR="001E6DEE" w:rsidRPr="001E6DEE" w:rsidRDefault="001E6DEE" w:rsidP="0054271F">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1E6DEE">
        <w:rPr>
          <w:rFonts w:ascii="Times New Roman" w:eastAsia="Times New Roman" w:hAnsi="Times New Roman" w:cs="Times New Roman"/>
          <w:color w:val="000000"/>
          <w:sz w:val="24"/>
          <w:szCs w:val="24"/>
          <w:lang w:eastAsia="ru-RU"/>
        </w:rPr>
        <w:t>Основной задачей финансового управления является: формирование и реализация единой финансовой, бюджетной, налоговой, экономической и долговой политики на территории Брянского муниципального района Брянской области в соответствии с основными направлениями, определенными на федеральном и региональном уровнях.</w:t>
      </w:r>
      <w:proofErr w:type="gramEnd"/>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Осуществляет следующие правоустанавливающие полномочия:</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составляет для представления администрацией Брянского района в лице Главы администрации в Брянский районный Совет народных депутатов проекты решений Брянского районного Совета народных депутатов о бюджете муниципального района, о внесении изменений в бюджет муниципального района, необходимые документы и материалы, направляемые одновременно с ними;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устанавливает порядок и условия предоставления межбюджетных трансфертов из бюджета Брянского муниципального района бюджетам сельских поселений;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составляет для представления администрацией Брянского муниципального района в лице Главы администрации в Брянский районный Совет народных депутатов проекты решений Брянского районного Совета народных депутатов об исполнении бюджета муниципального района, необходимые документы, направляемые одновременно с ними;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составляет для представления администрацией Брянского района в лице Главы администрации в Брянский районный Совет народных депутатов проекты решений Брянского районного Совета народных депутатов об установлении, изменении и отмене местных налогов и сборов муниципального района, установлении ставок и предоставлении льгот по данным налогам и сборам в соответствии с законодательством Российской Федерации о налогах и сборах;</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порядок предоставления муниципальным учреждениям субсидий на иные цели;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порядок ведения реестра расходных обязатель</w:t>
      </w:r>
      <w:proofErr w:type="gramStart"/>
      <w:r w:rsidRPr="001E6DEE">
        <w:rPr>
          <w:rFonts w:ascii="Times New Roman" w:eastAsia="Times New Roman" w:hAnsi="Times New Roman" w:cs="Times New Roman"/>
          <w:color w:val="000000"/>
          <w:sz w:val="24"/>
          <w:szCs w:val="24"/>
          <w:lang w:eastAsia="ru-RU"/>
        </w:rPr>
        <w:t>ств Бр</w:t>
      </w:r>
      <w:proofErr w:type="gramEnd"/>
      <w:r w:rsidRPr="001E6DEE">
        <w:rPr>
          <w:rFonts w:ascii="Times New Roman" w:eastAsia="Times New Roman" w:hAnsi="Times New Roman" w:cs="Times New Roman"/>
          <w:color w:val="000000"/>
          <w:sz w:val="24"/>
          <w:szCs w:val="24"/>
          <w:lang w:eastAsia="ru-RU"/>
        </w:rPr>
        <w:t>янского муниципального района;</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порядок разработки, реализации и оценки эффективности муниципальных программ района;</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прогноз социально-экономического развития Брянского района на очередной финансовый год, среднесрочный и долгосрочный периоды;</w:t>
      </w:r>
    </w:p>
    <w:p w:rsid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E6DEE">
        <w:rPr>
          <w:rFonts w:ascii="Times New Roman" w:eastAsia="Times New Roman" w:hAnsi="Times New Roman" w:cs="Times New Roman"/>
          <w:color w:val="000000"/>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4090A" w:rsidRPr="0054090A" w:rsidRDefault="0054090A" w:rsidP="0054090A">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В соответствии с Постановлением администрации Брянского района от 12.10.2021 № 903 «О внутреннем муниципальном финансовом контроле» финансовое управление администрации Брянского района определено органом внутреннего муниципального финансового контроля «Брянский муниципальный район». </w:t>
      </w:r>
    </w:p>
    <w:p w:rsidR="0054090A" w:rsidRPr="0054090A" w:rsidRDefault="0054090A" w:rsidP="0054090A">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proofErr w:type="gramStart"/>
      <w:r w:rsidRPr="0054090A">
        <w:rPr>
          <w:rFonts w:ascii="Times New Roman" w:eastAsia="Times New Roman" w:hAnsi="Times New Roman" w:cs="Times New Roman"/>
          <w:color w:val="000000"/>
          <w:sz w:val="26"/>
          <w:szCs w:val="24"/>
          <w:lang w:eastAsia="ru-RU"/>
        </w:rPr>
        <w:t xml:space="preserve">В соответствии с постановлением администрации Брянского района от 05.12.2014 г. № 3549 «О контроле в сфере закупок для обеспечения муниципальных нужд» и постановлением администрации Брянского района от 15.05.2018 № 393 "Об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w:t>
      </w:r>
      <w:r w:rsidRPr="0054090A">
        <w:rPr>
          <w:rFonts w:ascii="Times New Roman" w:eastAsia="Times New Roman" w:hAnsi="Times New Roman" w:cs="Times New Roman"/>
          <w:color w:val="000000"/>
          <w:sz w:val="26"/>
          <w:szCs w:val="24"/>
          <w:lang w:eastAsia="ru-RU"/>
        </w:rPr>
        <w:lastRenderedPageBreak/>
        <w:t>муниципального финансового контроля</w:t>
      </w:r>
      <w:proofErr w:type="gramEnd"/>
      <w:r w:rsidRPr="0054090A">
        <w:rPr>
          <w:rFonts w:ascii="Times New Roman" w:eastAsia="Times New Roman" w:hAnsi="Times New Roman" w:cs="Times New Roman"/>
          <w:color w:val="000000"/>
          <w:sz w:val="26"/>
          <w:szCs w:val="24"/>
          <w:lang w:eastAsia="ru-RU"/>
        </w:rPr>
        <w:t xml:space="preserve"> "Брянский муниципальный район" возложены функции и полномочия контрольного органа в сфере закупок.</w:t>
      </w:r>
    </w:p>
    <w:p w:rsidR="0054090A" w:rsidRPr="0054090A" w:rsidRDefault="0054090A" w:rsidP="0054090A">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54090A">
        <w:rPr>
          <w:rFonts w:ascii="Times New Roman" w:eastAsia="Times New Roman" w:hAnsi="Times New Roman" w:cs="Times New Roman"/>
          <w:color w:val="000000"/>
          <w:sz w:val="26"/>
          <w:szCs w:val="24"/>
          <w:shd w:val="clear" w:color="auto" w:fill="FFFFFF"/>
          <w:lang w:eastAsia="ru-RU"/>
        </w:rPr>
        <w:t>В соответствии с постановлением администрации Брянского района от 04.02.2014 № 258</w:t>
      </w:r>
      <w:r w:rsidRPr="0054090A">
        <w:rPr>
          <w:rFonts w:ascii="Times New Roman" w:eastAsia="Times New Roman" w:hAnsi="Times New Roman" w:cs="Calibri"/>
          <w:color w:val="000000"/>
          <w:sz w:val="26"/>
          <w:szCs w:val="24"/>
          <w:lang w:eastAsia="ru-RU"/>
        </w:rPr>
        <w:t xml:space="preserve"> «О создании уполномоченного органа по организации закупок и определению  поставщиков (подрядчиков, исполнителей) для муниципальных заказчиков Брянского района» осуществляет функции заказчика и заключает муниципальные контракты по размещению заказов на поставку товаров, выполнение работ, оказание услуг. Осуществляет функции уполномоченного органа по размещению заказов на поставку товаров, выполнение работ, оказание услуг органов местного самоуправления муниципального района и сельских поселений, муниципальных учреждений. Формирует конкурсную документацию, документацию об аукционе в электронной форме и извещение о запросе котировок на основании представленного заказчиком заказа. Размещает на официальном сайте конкурсную документацию, либо документацию об аукционе в электронной форме, либо извещение о запросе котировок.</w:t>
      </w:r>
    </w:p>
    <w:p w:rsidR="0054090A" w:rsidRPr="0054090A" w:rsidRDefault="0054090A" w:rsidP="0054090A">
      <w:pPr>
        <w:autoSpaceDE w:val="0"/>
        <w:autoSpaceDN w:val="0"/>
        <w:adjustRightInd w:val="0"/>
        <w:spacing w:after="0" w:line="240" w:lineRule="auto"/>
        <w:ind w:firstLine="280"/>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Финансовые и хозяйственные операции по ведению учета осуществляются в соответствии с Бюджетным кодексом и действующей в учреждении учетной  политикой. </w:t>
      </w:r>
      <w:proofErr w:type="gramStart"/>
      <w:r w:rsidRPr="0054090A">
        <w:rPr>
          <w:rFonts w:ascii="Times New Roman" w:eastAsia="Times New Roman" w:hAnsi="Times New Roman" w:cs="Times New Roman"/>
          <w:color w:val="000000"/>
          <w:sz w:val="26"/>
          <w:szCs w:val="24"/>
          <w:lang w:eastAsia="ru-RU"/>
        </w:rPr>
        <w:t>Бюджетный учет осуществляется  учреждениями согласно приказу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w:t>
      </w:r>
      <w:r w:rsidRPr="0054090A">
        <w:rPr>
          <w:rFonts w:ascii="Times New Roman" w:eastAsia="Times New Roman" w:hAnsi="Times New Roman" w:cs="Calibri"/>
          <w:b/>
          <w:color w:val="000000"/>
          <w:sz w:val="26"/>
          <w:szCs w:val="24"/>
          <w:lang w:eastAsia="ru-RU"/>
        </w:rPr>
        <w:t xml:space="preserve"> </w:t>
      </w:r>
      <w:r w:rsidRPr="0054090A">
        <w:rPr>
          <w:rFonts w:ascii="Times New Roman" w:eastAsia="Times New Roman" w:hAnsi="Times New Roman" w:cs="Times New Roman"/>
          <w:color w:val="000000"/>
          <w:sz w:val="26"/>
          <w:szCs w:val="24"/>
          <w:lang w:eastAsia="ru-RU"/>
        </w:rPr>
        <w:t>применению" (Зарегистрировано в Минюсте России 30.12.2010 N 19452), приказа Минфина России от 06.12.2010 N 162н "Об утверждении</w:t>
      </w:r>
      <w:proofErr w:type="gramEnd"/>
      <w:r w:rsidRPr="0054090A">
        <w:rPr>
          <w:rFonts w:ascii="Times New Roman" w:eastAsia="Times New Roman" w:hAnsi="Times New Roman" w:cs="Times New Roman"/>
          <w:color w:val="000000"/>
          <w:sz w:val="26"/>
          <w:szCs w:val="24"/>
          <w:lang w:eastAsia="ru-RU"/>
        </w:rPr>
        <w:t xml:space="preserve"> Плана счетов бюджетного учета и Инструкции по его применению" (Зарегистрировано в Минюсте России 27.01.2011 N 19593).</w:t>
      </w:r>
    </w:p>
    <w:p w:rsidR="0054090A" w:rsidRPr="0054090A" w:rsidRDefault="0054090A" w:rsidP="0054090A">
      <w:pPr>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54090A">
        <w:rPr>
          <w:rFonts w:ascii="Times New Roman" w:eastAsia="Times New Roman" w:hAnsi="Times New Roman" w:cs="Times New Roman"/>
          <w:color w:val="000000"/>
          <w:sz w:val="26"/>
          <w:szCs w:val="24"/>
          <w:lang w:eastAsia="ru-RU"/>
        </w:rPr>
        <w:t xml:space="preserve">  </w:t>
      </w:r>
      <w:r w:rsidRPr="0054090A">
        <w:rPr>
          <w:rFonts w:ascii="Times New Roman" w:eastAsia="Times New Roman" w:hAnsi="Times New Roman" w:cs="Calibri"/>
          <w:color w:val="FFC000"/>
          <w:sz w:val="26"/>
          <w:szCs w:val="24"/>
          <w:lang w:eastAsia="ru-RU"/>
        </w:rPr>
        <w:t> </w:t>
      </w:r>
      <w:r w:rsidRPr="0054090A">
        <w:rPr>
          <w:rFonts w:ascii="Times New Roman" w:eastAsia="Times New Roman" w:hAnsi="Times New Roman" w:cs="Times New Roman"/>
          <w:color w:val="000000"/>
          <w:sz w:val="26"/>
          <w:szCs w:val="24"/>
          <w:shd w:val="clear" w:color="auto" w:fill="FFFFFF"/>
          <w:lang w:eastAsia="ru-RU"/>
        </w:rPr>
        <w:t xml:space="preserve">  </w:t>
      </w:r>
      <w:r w:rsidRPr="0054090A">
        <w:rPr>
          <w:rFonts w:ascii="Times New Roman" w:eastAsia="Times New Roman" w:hAnsi="Times New Roman" w:cs="Calibri"/>
          <w:color w:val="000000"/>
          <w:sz w:val="26"/>
          <w:szCs w:val="24"/>
          <w:lang w:eastAsia="ru-RU"/>
        </w:rPr>
        <w:t xml:space="preserve">В 2022 году методом электронного аукциона было размещено </w:t>
      </w:r>
      <w:r w:rsidRPr="0054090A">
        <w:rPr>
          <w:rFonts w:ascii="Times New Roman" w:eastAsia="Times New Roman" w:hAnsi="Times New Roman" w:cs="Times New Roman"/>
          <w:b/>
          <w:color w:val="000000"/>
          <w:sz w:val="26"/>
          <w:szCs w:val="24"/>
          <w:lang w:eastAsia="ru-RU"/>
        </w:rPr>
        <w:t>156</w:t>
      </w:r>
      <w:r w:rsidRPr="0054090A">
        <w:rPr>
          <w:rFonts w:ascii="Times New Roman" w:eastAsia="Times New Roman" w:hAnsi="Times New Roman" w:cs="Calibri"/>
          <w:color w:val="000000"/>
          <w:sz w:val="26"/>
          <w:szCs w:val="24"/>
          <w:lang w:eastAsia="ru-RU"/>
        </w:rPr>
        <w:t xml:space="preserve"> заказов на сумму </w:t>
      </w:r>
      <w:r w:rsidRPr="0054090A">
        <w:rPr>
          <w:rFonts w:ascii="Times New Roman" w:eastAsia="Times New Roman" w:hAnsi="Times New Roman" w:cs="Times New Roman"/>
          <w:color w:val="000000"/>
          <w:sz w:val="26"/>
          <w:szCs w:val="24"/>
          <w:u w:val="single"/>
          <w:lang w:eastAsia="ru-RU"/>
        </w:rPr>
        <w:t>623 383 424</w:t>
      </w:r>
      <w:r w:rsidRPr="0054090A">
        <w:rPr>
          <w:rFonts w:ascii="Times New Roman" w:eastAsia="Times New Roman" w:hAnsi="Times New Roman" w:cs="Calibri"/>
          <w:color w:val="000000"/>
          <w:sz w:val="26"/>
          <w:szCs w:val="24"/>
          <w:lang w:eastAsia="ru-RU"/>
        </w:rPr>
        <w:t xml:space="preserve"> руб. </w:t>
      </w:r>
      <w:r w:rsidRPr="0054090A">
        <w:rPr>
          <w:rFonts w:ascii="Times New Roman" w:eastAsia="Times New Roman" w:hAnsi="Times New Roman" w:cs="Times New Roman"/>
          <w:color w:val="000000"/>
          <w:sz w:val="26"/>
          <w:szCs w:val="24"/>
          <w:u w:val="single"/>
          <w:lang w:eastAsia="ru-RU"/>
        </w:rPr>
        <w:t>23</w:t>
      </w:r>
      <w:r w:rsidRPr="0054090A">
        <w:rPr>
          <w:rFonts w:ascii="Times New Roman" w:eastAsia="Times New Roman" w:hAnsi="Times New Roman" w:cs="Calibri"/>
          <w:color w:val="000000"/>
          <w:sz w:val="26"/>
          <w:szCs w:val="24"/>
          <w:lang w:eastAsia="ru-RU"/>
        </w:rPr>
        <w:t xml:space="preserve"> коп. (</w:t>
      </w:r>
      <w:r w:rsidRPr="0054090A">
        <w:rPr>
          <w:rFonts w:ascii="Times New Roman" w:eastAsia="Times New Roman" w:hAnsi="Times New Roman" w:cs="Times New Roman"/>
          <w:i/>
          <w:color w:val="000000"/>
          <w:sz w:val="26"/>
          <w:szCs w:val="24"/>
          <w:lang w:eastAsia="ru-RU"/>
        </w:rPr>
        <w:t>Шестьсот двадцать три миллиона триста восемьдесят три тысячи четыреста двадцать четыре  рубля 23 копейки</w:t>
      </w:r>
      <w:r w:rsidRPr="0054090A">
        <w:rPr>
          <w:rFonts w:ascii="Times New Roman" w:eastAsia="Times New Roman" w:hAnsi="Times New Roman" w:cs="Calibri"/>
          <w:color w:val="000000"/>
          <w:sz w:val="26"/>
          <w:szCs w:val="24"/>
          <w:lang w:eastAsia="ru-RU"/>
        </w:rPr>
        <w:t>).</w:t>
      </w:r>
    </w:p>
    <w:p w:rsidR="0054090A" w:rsidRPr="0054090A" w:rsidRDefault="0054090A" w:rsidP="0054090A">
      <w:pPr>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Из них </w:t>
      </w:r>
      <w:r w:rsidRPr="0054090A">
        <w:rPr>
          <w:rFonts w:ascii="Times New Roman" w:eastAsia="Times New Roman" w:hAnsi="Times New Roman" w:cs="Times New Roman"/>
          <w:b/>
          <w:color w:val="000000"/>
          <w:sz w:val="26"/>
          <w:szCs w:val="24"/>
          <w:lang w:eastAsia="ru-RU"/>
        </w:rPr>
        <w:t>132</w:t>
      </w:r>
      <w:r w:rsidRPr="0054090A">
        <w:rPr>
          <w:rFonts w:ascii="Times New Roman" w:eastAsia="Times New Roman" w:hAnsi="Times New Roman" w:cs="Calibri"/>
          <w:color w:val="000000"/>
          <w:sz w:val="26"/>
          <w:szCs w:val="24"/>
          <w:lang w:eastAsia="ru-RU"/>
        </w:rPr>
        <w:t xml:space="preserve"> заказа состоялось на сумму </w:t>
      </w:r>
      <w:r w:rsidRPr="0054090A">
        <w:rPr>
          <w:rFonts w:ascii="Times New Roman" w:eastAsia="Times New Roman" w:hAnsi="Times New Roman" w:cs="Times New Roman"/>
          <w:color w:val="000000"/>
          <w:sz w:val="26"/>
          <w:szCs w:val="24"/>
          <w:u w:val="single"/>
          <w:lang w:eastAsia="ru-RU"/>
        </w:rPr>
        <w:t>500 827 403</w:t>
      </w:r>
      <w:r w:rsidRPr="0054090A">
        <w:rPr>
          <w:rFonts w:ascii="Times New Roman" w:eastAsia="Times New Roman" w:hAnsi="Times New Roman" w:cs="Calibri"/>
          <w:color w:val="000000"/>
          <w:sz w:val="26"/>
          <w:szCs w:val="24"/>
          <w:lang w:eastAsia="ru-RU"/>
        </w:rPr>
        <w:t xml:space="preserve"> руб. </w:t>
      </w:r>
      <w:r w:rsidRPr="0054090A">
        <w:rPr>
          <w:rFonts w:ascii="Times New Roman" w:eastAsia="Times New Roman" w:hAnsi="Times New Roman" w:cs="Times New Roman"/>
          <w:color w:val="000000"/>
          <w:sz w:val="26"/>
          <w:szCs w:val="24"/>
          <w:u w:val="single"/>
          <w:lang w:eastAsia="ru-RU"/>
        </w:rPr>
        <w:t>54</w:t>
      </w:r>
      <w:r w:rsidRPr="0054090A">
        <w:rPr>
          <w:rFonts w:ascii="Times New Roman" w:eastAsia="Times New Roman" w:hAnsi="Times New Roman" w:cs="Calibri"/>
          <w:color w:val="000000"/>
          <w:sz w:val="26"/>
          <w:szCs w:val="24"/>
          <w:lang w:eastAsia="ru-RU"/>
        </w:rPr>
        <w:t xml:space="preserve"> коп. (</w:t>
      </w:r>
      <w:r w:rsidRPr="0054090A">
        <w:rPr>
          <w:rFonts w:ascii="Times New Roman" w:eastAsia="Times New Roman" w:hAnsi="Times New Roman" w:cs="Times New Roman"/>
          <w:i/>
          <w:color w:val="000000"/>
          <w:sz w:val="26"/>
          <w:szCs w:val="24"/>
          <w:lang w:eastAsia="ru-RU"/>
        </w:rPr>
        <w:t xml:space="preserve">Пятьсот  миллионов восемьсот двадцать семь тысяч четыреста три рубля </w:t>
      </w:r>
      <w:proofErr w:type="spellStart"/>
      <w:proofErr w:type="gramStart"/>
      <w:r w:rsidRPr="0054090A">
        <w:rPr>
          <w:rFonts w:ascii="Times New Roman" w:eastAsia="Times New Roman" w:hAnsi="Times New Roman" w:cs="Times New Roman"/>
          <w:i/>
          <w:color w:val="000000"/>
          <w:sz w:val="26"/>
          <w:szCs w:val="24"/>
          <w:lang w:eastAsia="ru-RU"/>
        </w:rPr>
        <w:t>рубля</w:t>
      </w:r>
      <w:proofErr w:type="spellEnd"/>
      <w:proofErr w:type="gramEnd"/>
      <w:r w:rsidRPr="0054090A">
        <w:rPr>
          <w:rFonts w:ascii="Times New Roman" w:eastAsia="Times New Roman" w:hAnsi="Times New Roman" w:cs="Times New Roman"/>
          <w:i/>
          <w:color w:val="000000"/>
          <w:sz w:val="26"/>
          <w:szCs w:val="24"/>
          <w:lang w:eastAsia="ru-RU"/>
        </w:rPr>
        <w:t xml:space="preserve"> 54 копейки</w:t>
      </w:r>
      <w:r w:rsidRPr="0054090A">
        <w:rPr>
          <w:rFonts w:ascii="Times New Roman" w:eastAsia="Times New Roman" w:hAnsi="Times New Roman" w:cs="Calibri"/>
          <w:color w:val="000000"/>
          <w:sz w:val="26"/>
          <w:szCs w:val="24"/>
          <w:lang w:eastAsia="ru-RU"/>
        </w:rPr>
        <w:t xml:space="preserve">) и было заключено </w:t>
      </w:r>
      <w:r w:rsidRPr="0054090A">
        <w:rPr>
          <w:rFonts w:ascii="Times New Roman" w:eastAsia="Times New Roman" w:hAnsi="Times New Roman" w:cs="Times New Roman"/>
          <w:b/>
          <w:color w:val="000000"/>
          <w:sz w:val="26"/>
          <w:szCs w:val="24"/>
          <w:lang w:eastAsia="ru-RU"/>
        </w:rPr>
        <w:t>132</w:t>
      </w:r>
      <w:r w:rsidRPr="0054090A">
        <w:rPr>
          <w:rFonts w:ascii="Times New Roman" w:eastAsia="Times New Roman" w:hAnsi="Times New Roman" w:cs="Calibri"/>
          <w:color w:val="000000"/>
          <w:sz w:val="26"/>
          <w:szCs w:val="24"/>
          <w:lang w:eastAsia="ru-RU"/>
        </w:rPr>
        <w:t xml:space="preserve"> муниципальных контракта на сумму                </w:t>
      </w:r>
      <w:r w:rsidRPr="0054090A">
        <w:rPr>
          <w:rFonts w:ascii="Times New Roman" w:eastAsia="Times New Roman" w:hAnsi="Times New Roman" w:cs="Times New Roman"/>
          <w:color w:val="000000"/>
          <w:sz w:val="26"/>
          <w:szCs w:val="24"/>
          <w:u w:val="single"/>
          <w:lang w:eastAsia="ru-RU"/>
        </w:rPr>
        <w:t>470 197 614</w:t>
      </w:r>
      <w:r w:rsidRPr="0054090A">
        <w:rPr>
          <w:rFonts w:ascii="Times New Roman" w:eastAsia="Times New Roman" w:hAnsi="Times New Roman" w:cs="Calibri"/>
          <w:color w:val="000000"/>
          <w:sz w:val="26"/>
          <w:szCs w:val="24"/>
          <w:lang w:eastAsia="ru-RU"/>
        </w:rPr>
        <w:t xml:space="preserve"> руб. </w:t>
      </w:r>
      <w:r w:rsidRPr="0054090A">
        <w:rPr>
          <w:rFonts w:ascii="Times New Roman" w:eastAsia="Times New Roman" w:hAnsi="Times New Roman" w:cs="Times New Roman"/>
          <w:color w:val="000000"/>
          <w:sz w:val="26"/>
          <w:szCs w:val="24"/>
          <w:u w:val="single"/>
          <w:lang w:eastAsia="ru-RU"/>
        </w:rPr>
        <w:t>17</w:t>
      </w:r>
      <w:r w:rsidRPr="0054090A">
        <w:rPr>
          <w:rFonts w:ascii="Times New Roman" w:eastAsia="Times New Roman" w:hAnsi="Times New Roman" w:cs="Calibri"/>
          <w:color w:val="000000"/>
          <w:sz w:val="26"/>
          <w:szCs w:val="24"/>
          <w:lang w:eastAsia="ru-RU"/>
        </w:rPr>
        <w:t xml:space="preserve"> коп. (</w:t>
      </w:r>
      <w:r w:rsidRPr="0054090A">
        <w:rPr>
          <w:rFonts w:ascii="Times New Roman" w:eastAsia="Times New Roman" w:hAnsi="Times New Roman" w:cs="Times New Roman"/>
          <w:i/>
          <w:color w:val="000000"/>
          <w:sz w:val="26"/>
          <w:szCs w:val="24"/>
          <w:lang w:eastAsia="ru-RU"/>
        </w:rPr>
        <w:t>Четыреста семьдесят миллионов сто девяносто семь тысяч шестьсот четырнадцать рублей 17 копеек</w:t>
      </w:r>
      <w:r w:rsidRPr="0054090A">
        <w:rPr>
          <w:rFonts w:ascii="Times New Roman" w:eastAsia="Times New Roman" w:hAnsi="Times New Roman" w:cs="Calibri"/>
          <w:color w:val="000000"/>
          <w:sz w:val="26"/>
          <w:szCs w:val="24"/>
          <w:lang w:eastAsia="ru-RU"/>
        </w:rPr>
        <w:t>).</w:t>
      </w:r>
    </w:p>
    <w:p w:rsidR="0054090A" w:rsidRPr="0054090A" w:rsidRDefault="0054090A" w:rsidP="0054090A">
      <w:pPr>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Экономия составила </w:t>
      </w:r>
      <w:r w:rsidRPr="0054090A">
        <w:rPr>
          <w:rFonts w:ascii="Times New Roman" w:eastAsia="Times New Roman" w:hAnsi="Times New Roman" w:cs="Times New Roman"/>
          <w:b/>
          <w:color w:val="000000"/>
          <w:sz w:val="26"/>
          <w:szCs w:val="24"/>
          <w:lang w:eastAsia="ru-RU"/>
        </w:rPr>
        <w:t>6,1%</w:t>
      </w:r>
      <w:r w:rsidRPr="0054090A">
        <w:rPr>
          <w:rFonts w:ascii="Times New Roman" w:eastAsia="Times New Roman" w:hAnsi="Times New Roman" w:cs="Calibri"/>
          <w:color w:val="000000"/>
          <w:sz w:val="26"/>
          <w:szCs w:val="24"/>
          <w:lang w:eastAsia="ru-RU"/>
        </w:rPr>
        <w:t xml:space="preserve"> на сумму </w:t>
      </w:r>
      <w:r w:rsidRPr="0054090A">
        <w:rPr>
          <w:rFonts w:ascii="Times New Roman" w:eastAsia="Times New Roman" w:hAnsi="Times New Roman" w:cs="Times New Roman"/>
          <w:color w:val="000000"/>
          <w:sz w:val="26"/>
          <w:szCs w:val="24"/>
          <w:u w:val="single"/>
          <w:lang w:eastAsia="ru-RU"/>
        </w:rPr>
        <w:t>30 629 789</w:t>
      </w:r>
      <w:r w:rsidRPr="0054090A">
        <w:rPr>
          <w:rFonts w:ascii="Times New Roman" w:eastAsia="Times New Roman" w:hAnsi="Times New Roman" w:cs="Calibri"/>
          <w:color w:val="000000"/>
          <w:sz w:val="26"/>
          <w:szCs w:val="24"/>
          <w:lang w:eastAsia="ru-RU"/>
        </w:rPr>
        <w:t xml:space="preserve"> руб. </w:t>
      </w:r>
      <w:r w:rsidRPr="0054090A">
        <w:rPr>
          <w:rFonts w:ascii="Times New Roman" w:eastAsia="Times New Roman" w:hAnsi="Times New Roman" w:cs="Times New Roman"/>
          <w:color w:val="000000"/>
          <w:sz w:val="26"/>
          <w:szCs w:val="24"/>
          <w:u w:val="single"/>
          <w:lang w:eastAsia="ru-RU"/>
        </w:rPr>
        <w:t>37</w:t>
      </w:r>
      <w:r w:rsidRPr="0054090A">
        <w:rPr>
          <w:rFonts w:ascii="Times New Roman" w:eastAsia="Times New Roman" w:hAnsi="Times New Roman" w:cs="Calibri"/>
          <w:color w:val="000000"/>
          <w:sz w:val="26"/>
          <w:szCs w:val="24"/>
          <w:lang w:eastAsia="ru-RU"/>
        </w:rPr>
        <w:t xml:space="preserve"> коп. (</w:t>
      </w:r>
      <w:r w:rsidRPr="0054090A">
        <w:rPr>
          <w:rFonts w:ascii="Times New Roman" w:eastAsia="Times New Roman" w:hAnsi="Times New Roman" w:cs="Times New Roman"/>
          <w:i/>
          <w:color w:val="000000"/>
          <w:sz w:val="26"/>
          <w:szCs w:val="24"/>
          <w:lang w:eastAsia="ru-RU"/>
        </w:rPr>
        <w:t>Тридцать миллионов шестьсот двадцать девять тысяч семьсот восемьдесят девять рублей 37 копеек</w:t>
      </w:r>
      <w:r w:rsidRPr="0054090A">
        <w:rPr>
          <w:rFonts w:ascii="Times New Roman" w:eastAsia="Times New Roman" w:hAnsi="Times New Roman" w:cs="Calibri"/>
          <w:color w:val="000000"/>
          <w:sz w:val="26"/>
          <w:szCs w:val="24"/>
          <w:lang w:eastAsia="ru-RU"/>
        </w:rPr>
        <w:t>).</w:t>
      </w:r>
    </w:p>
    <w:p w:rsidR="0054090A" w:rsidRPr="0054090A" w:rsidRDefault="0054090A" w:rsidP="0054090A">
      <w:pPr>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Проведено 13 проверок целевого использования средств на осуществление первичного воинского учета на территориях, где отсутствуют военные комиссариаты</w:t>
      </w:r>
      <w:proofErr w:type="gramStart"/>
      <w:r w:rsidRPr="0054090A">
        <w:rPr>
          <w:rFonts w:ascii="Times New Roman" w:eastAsia="Times New Roman" w:hAnsi="Times New Roman" w:cs="Calibri"/>
          <w:color w:val="000000"/>
          <w:sz w:val="26"/>
          <w:szCs w:val="24"/>
          <w:lang w:eastAsia="ru-RU"/>
        </w:rPr>
        <w:t xml:space="preserve"> ,</w:t>
      </w:r>
      <w:proofErr w:type="gramEnd"/>
      <w:r w:rsidRPr="0054090A">
        <w:rPr>
          <w:rFonts w:ascii="Times New Roman" w:eastAsia="Times New Roman" w:hAnsi="Times New Roman" w:cs="Calibri"/>
          <w:color w:val="000000"/>
          <w:sz w:val="26"/>
          <w:szCs w:val="24"/>
          <w:lang w:eastAsia="ru-RU"/>
        </w:rPr>
        <w:t xml:space="preserve"> как органом внутреннего муниципального финансового контроля «Брянский муниципальный район», 6 проверок соблюдения законодательства РФ и иных нормативно правовых актов о контрактной системе в сфере закупок (</w:t>
      </w:r>
      <w:proofErr w:type="spellStart"/>
      <w:r w:rsidRPr="0054090A">
        <w:rPr>
          <w:rFonts w:ascii="Times New Roman" w:eastAsia="Times New Roman" w:hAnsi="Times New Roman" w:cs="Calibri"/>
          <w:color w:val="000000"/>
          <w:sz w:val="26"/>
          <w:szCs w:val="24"/>
          <w:lang w:eastAsia="ru-RU"/>
        </w:rPr>
        <w:t>Новосельская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Свенская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Отрадненская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Супоневская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Журиничская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Нетьинская</w:t>
      </w:r>
      <w:proofErr w:type="spellEnd"/>
      <w:r w:rsidRPr="0054090A">
        <w:rPr>
          <w:rFonts w:ascii="Times New Roman" w:eastAsia="Times New Roman" w:hAnsi="Times New Roman" w:cs="Calibri"/>
          <w:color w:val="000000"/>
          <w:sz w:val="26"/>
          <w:szCs w:val="24"/>
          <w:lang w:eastAsia="ru-RU"/>
        </w:rPr>
        <w:t xml:space="preserve"> с/а) и 4 проверки исполнения бюджетных полномочий в части организации и реализации мероприятий по внутреннему муниципальному финансовому контролю (</w:t>
      </w:r>
      <w:proofErr w:type="spellStart"/>
      <w:r w:rsidRPr="0054090A">
        <w:rPr>
          <w:rFonts w:ascii="Times New Roman" w:eastAsia="Times New Roman" w:hAnsi="Times New Roman" w:cs="Calibri"/>
          <w:color w:val="000000"/>
          <w:sz w:val="26"/>
          <w:szCs w:val="24"/>
          <w:lang w:eastAsia="ru-RU"/>
        </w:rPr>
        <w:t>Глинищевская</w:t>
      </w:r>
      <w:proofErr w:type="spellEnd"/>
      <w:r w:rsidRPr="0054090A">
        <w:rPr>
          <w:rFonts w:ascii="Times New Roman" w:eastAsia="Times New Roman" w:hAnsi="Times New Roman" w:cs="Calibri"/>
          <w:color w:val="000000"/>
          <w:sz w:val="26"/>
          <w:szCs w:val="24"/>
          <w:lang w:eastAsia="ru-RU"/>
        </w:rPr>
        <w:t xml:space="preserve"> </w:t>
      </w:r>
      <w:proofErr w:type="gramStart"/>
      <w:r w:rsidRPr="0054090A">
        <w:rPr>
          <w:rFonts w:ascii="Times New Roman" w:eastAsia="Times New Roman" w:hAnsi="Times New Roman" w:cs="Calibri"/>
          <w:color w:val="000000"/>
          <w:sz w:val="26"/>
          <w:szCs w:val="24"/>
          <w:lang w:eastAsia="ru-RU"/>
        </w:rPr>
        <w:t>с</w:t>
      </w:r>
      <w:proofErr w:type="gramEnd"/>
      <w:r w:rsidRPr="0054090A">
        <w:rPr>
          <w:rFonts w:ascii="Times New Roman" w:eastAsia="Times New Roman" w:hAnsi="Times New Roman" w:cs="Calibri"/>
          <w:color w:val="000000"/>
          <w:sz w:val="26"/>
          <w:szCs w:val="24"/>
          <w:lang w:eastAsia="ru-RU"/>
        </w:rPr>
        <w:t xml:space="preserve">/а, </w:t>
      </w:r>
      <w:proofErr w:type="spellStart"/>
      <w:r w:rsidRPr="0054090A">
        <w:rPr>
          <w:rFonts w:ascii="Times New Roman" w:eastAsia="Times New Roman" w:hAnsi="Times New Roman" w:cs="Calibri"/>
          <w:color w:val="000000"/>
          <w:sz w:val="26"/>
          <w:szCs w:val="24"/>
          <w:lang w:eastAsia="ru-RU"/>
        </w:rPr>
        <w:t>Свенская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Супоневская</w:t>
      </w:r>
      <w:proofErr w:type="spellEnd"/>
      <w:r w:rsidRPr="0054090A">
        <w:rPr>
          <w:rFonts w:ascii="Times New Roman" w:eastAsia="Times New Roman" w:hAnsi="Times New Roman" w:cs="Calibri"/>
          <w:color w:val="000000"/>
          <w:sz w:val="26"/>
          <w:szCs w:val="24"/>
          <w:lang w:eastAsia="ru-RU"/>
        </w:rPr>
        <w:t xml:space="preserve"> с/а, </w:t>
      </w:r>
      <w:proofErr w:type="spellStart"/>
      <w:r w:rsidRPr="0054090A">
        <w:rPr>
          <w:rFonts w:ascii="Times New Roman" w:eastAsia="Times New Roman" w:hAnsi="Times New Roman" w:cs="Calibri"/>
          <w:color w:val="000000"/>
          <w:sz w:val="26"/>
          <w:szCs w:val="24"/>
          <w:lang w:eastAsia="ru-RU"/>
        </w:rPr>
        <w:t>Отрадненская</w:t>
      </w:r>
      <w:proofErr w:type="spellEnd"/>
      <w:r w:rsidRPr="0054090A">
        <w:rPr>
          <w:rFonts w:ascii="Times New Roman" w:eastAsia="Times New Roman" w:hAnsi="Times New Roman" w:cs="Calibri"/>
          <w:color w:val="000000"/>
          <w:sz w:val="26"/>
          <w:szCs w:val="24"/>
          <w:lang w:eastAsia="ru-RU"/>
        </w:rPr>
        <w:t xml:space="preserve"> с/а).</w:t>
      </w:r>
    </w:p>
    <w:p w:rsidR="0054090A" w:rsidRPr="0054090A" w:rsidRDefault="001E6DEE" w:rsidP="0054090A">
      <w:pPr>
        <w:ind w:firstLine="720"/>
        <w:jc w:val="both"/>
        <w:rPr>
          <w:rFonts w:ascii="Times New Roman" w:eastAsia="Times New Roman" w:hAnsi="Times New Roman" w:cs="Calibri"/>
          <w:sz w:val="24"/>
          <w:szCs w:val="24"/>
          <w:lang w:eastAsia="ru-RU"/>
        </w:rPr>
      </w:pPr>
      <w:r w:rsidRPr="001E6DEE">
        <w:rPr>
          <w:rFonts w:ascii="Times New Roman" w:eastAsia="Times New Roman" w:hAnsi="Times New Roman" w:cs="Times New Roman"/>
          <w:color w:val="000000"/>
          <w:sz w:val="24"/>
          <w:szCs w:val="24"/>
          <w:lang w:eastAsia="ru-RU"/>
        </w:rPr>
        <w:t> </w:t>
      </w:r>
      <w:r w:rsidR="0054090A" w:rsidRPr="0054090A">
        <w:rPr>
          <w:rFonts w:ascii="Times New Roman" w:eastAsia="Times New Roman" w:hAnsi="Times New Roman" w:cs="Times New Roman"/>
          <w:color w:val="000000"/>
          <w:sz w:val="26"/>
          <w:szCs w:val="24"/>
          <w:lang w:eastAsia="ru-RU"/>
        </w:rPr>
        <w:t>Финансовое управление возглавляет заместитель главы администрации Брянского района - начальник финансового управления, назначаемый и освобождаемый от должности главой администрации Брянского района по согласованию с департаментом финансов Брянской области (далее – руководитель управления).</w:t>
      </w:r>
    </w:p>
    <w:p w:rsidR="0054090A" w:rsidRPr="0054090A" w:rsidRDefault="0054090A" w:rsidP="0054090A">
      <w:pPr>
        <w:autoSpaceDE w:val="0"/>
        <w:autoSpaceDN w:val="0"/>
        <w:adjustRightInd w:val="0"/>
        <w:spacing w:before="240" w:after="240" w:line="240" w:lineRule="auto"/>
        <w:ind w:firstLine="540"/>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lastRenderedPageBreak/>
        <w:t>Финансовое обеспечение деятельности финансового управления осуществляется в рамках средств, запланированных и</w:t>
      </w:r>
      <w:r w:rsidRPr="0054090A">
        <w:rPr>
          <w:rFonts w:ascii="Times New Roman" w:eastAsia="Times New Roman" w:hAnsi="Times New Roman" w:cs="Calibri"/>
          <w:color w:val="000000"/>
          <w:sz w:val="26"/>
          <w:szCs w:val="24"/>
          <w:shd w:val="clear" w:color="auto" w:fill="FFFFFF"/>
          <w:lang w:eastAsia="ru-RU"/>
        </w:rPr>
        <w:t xml:space="preserve"> утвержденных решением Брянского районного</w:t>
      </w:r>
      <w:r w:rsidRPr="0054090A">
        <w:rPr>
          <w:rFonts w:ascii="Times New Roman" w:eastAsia="Times New Roman" w:hAnsi="Times New Roman" w:cs="Times New Roman"/>
          <w:color w:val="000000"/>
          <w:sz w:val="26"/>
          <w:szCs w:val="24"/>
          <w:lang w:eastAsia="ru-RU"/>
        </w:rPr>
        <w:t xml:space="preserve"> Совета народных депутатов № 6-36-1 от 15.12.2021 г. «О бюджете Брянского муниципального района на 2022 год и на плановый период 2023 и 2024 годов»  в сумме 31 428 011.21 руб. на 2022 год; 39 711 604,00 руб. на 2023год и  в сумме 51 137 242,00 </w:t>
      </w:r>
      <w:proofErr w:type="spellStart"/>
      <w:r w:rsidRPr="0054090A">
        <w:rPr>
          <w:rFonts w:ascii="Times New Roman" w:eastAsia="Times New Roman" w:hAnsi="Times New Roman" w:cs="Times New Roman"/>
          <w:color w:val="000000"/>
          <w:sz w:val="26"/>
          <w:szCs w:val="24"/>
          <w:lang w:eastAsia="ru-RU"/>
        </w:rPr>
        <w:t>руб</w:t>
      </w:r>
      <w:proofErr w:type="spellEnd"/>
      <w:r w:rsidRPr="0054090A">
        <w:rPr>
          <w:rFonts w:ascii="Times New Roman" w:eastAsia="Times New Roman" w:hAnsi="Times New Roman" w:cs="Times New Roman"/>
          <w:color w:val="000000"/>
          <w:sz w:val="26"/>
          <w:szCs w:val="24"/>
          <w:lang w:eastAsia="ru-RU"/>
        </w:rPr>
        <w:t xml:space="preserve"> на 2024 год. В течение отчетного периода в бюджет вносились изменения, менялись основные параметры. С учетом изменений и дополнений финансовое обеспечение </w:t>
      </w:r>
      <w:proofErr w:type="gramStart"/>
      <w:r w:rsidRPr="0054090A">
        <w:rPr>
          <w:rFonts w:ascii="Times New Roman" w:eastAsia="Times New Roman" w:hAnsi="Times New Roman" w:cs="Times New Roman"/>
          <w:color w:val="000000"/>
          <w:sz w:val="26"/>
          <w:szCs w:val="24"/>
          <w:lang w:eastAsia="ru-RU"/>
        </w:rPr>
        <w:t>деятельности финансового управления администрации Брянского муниципального района Брянской области</w:t>
      </w:r>
      <w:proofErr w:type="gramEnd"/>
      <w:r w:rsidRPr="0054090A">
        <w:rPr>
          <w:rFonts w:ascii="Times New Roman" w:eastAsia="Times New Roman" w:hAnsi="Times New Roman" w:cs="Times New Roman"/>
          <w:color w:val="000000"/>
          <w:sz w:val="26"/>
          <w:szCs w:val="24"/>
          <w:lang w:eastAsia="ru-RU"/>
        </w:rPr>
        <w:t xml:space="preserve"> по состоянию на 01.01.2023 года по плановым показателям составило: 33 780 159,19 рублей.</w:t>
      </w:r>
    </w:p>
    <w:p w:rsidR="0054090A" w:rsidRPr="0054090A" w:rsidRDefault="001E6DEE" w:rsidP="0054090A">
      <w:pPr>
        <w:jc w:val="both"/>
        <w:rPr>
          <w:rFonts w:ascii="Times New Roman" w:eastAsia="Times New Roman" w:hAnsi="Times New Roman" w:cs="Calibri"/>
          <w:sz w:val="24"/>
          <w:szCs w:val="24"/>
          <w:lang w:eastAsia="ru-RU"/>
        </w:rPr>
      </w:pPr>
      <w:r w:rsidRPr="001E6DEE">
        <w:rPr>
          <w:rFonts w:ascii="Times New Roman" w:eastAsia="Times New Roman" w:hAnsi="Times New Roman" w:cs="Times New Roman"/>
          <w:color w:val="000000"/>
          <w:sz w:val="24"/>
          <w:szCs w:val="24"/>
          <w:lang w:eastAsia="ru-RU"/>
        </w:rPr>
        <w:t>  </w:t>
      </w:r>
      <w:r w:rsidR="0054090A" w:rsidRPr="0054090A">
        <w:rPr>
          <w:rFonts w:ascii="Times New Roman" w:eastAsia="Times New Roman" w:hAnsi="Times New Roman" w:cs="Times New Roman"/>
          <w:color w:val="000000"/>
          <w:sz w:val="26"/>
          <w:szCs w:val="24"/>
          <w:lang w:eastAsia="ru-RU"/>
        </w:rPr>
        <w:t>Организационную структуру финансового управления составляют руководство управления и структурные подразделения по основным направлениям (сферам) деятельности управления:</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 аппарат управления - 2 единицы;</w:t>
      </w:r>
    </w:p>
    <w:p w:rsidR="0054090A" w:rsidRPr="0054090A" w:rsidRDefault="0054090A" w:rsidP="0054090A">
      <w:pPr>
        <w:autoSpaceDE w:val="0"/>
        <w:autoSpaceDN w:val="0"/>
        <w:adjustRightInd w:val="0"/>
        <w:spacing w:after="0" w:line="240" w:lineRule="auto"/>
        <w:ind w:left="620"/>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отдел доходов - 4 единицы;</w:t>
      </w:r>
    </w:p>
    <w:p w:rsidR="0054090A" w:rsidRPr="0054090A" w:rsidRDefault="0054090A" w:rsidP="0054090A">
      <w:pPr>
        <w:autoSpaceDE w:val="0"/>
        <w:autoSpaceDN w:val="0"/>
        <w:adjustRightInd w:val="0"/>
        <w:spacing w:after="0" w:line="240" w:lineRule="auto"/>
        <w:ind w:left="620"/>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бюджетный отдел - 6 единиц;</w:t>
      </w:r>
    </w:p>
    <w:p w:rsidR="0054090A" w:rsidRPr="0054090A" w:rsidRDefault="0054090A" w:rsidP="0054090A">
      <w:pPr>
        <w:autoSpaceDE w:val="0"/>
        <w:autoSpaceDN w:val="0"/>
        <w:adjustRightInd w:val="0"/>
        <w:spacing w:after="0" w:line="240" w:lineRule="auto"/>
        <w:ind w:left="620"/>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отдел расчетов и муниципального заказа - 4 единицы;</w:t>
      </w:r>
    </w:p>
    <w:p w:rsidR="0054090A" w:rsidRPr="0054090A" w:rsidRDefault="0054090A" w:rsidP="0054090A">
      <w:pPr>
        <w:autoSpaceDE w:val="0"/>
        <w:autoSpaceDN w:val="0"/>
        <w:adjustRightInd w:val="0"/>
        <w:spacing w:after="0" w:line="240" w:lineRule="auto"/>
        <w:ind w:left="620"/>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 отдел бюджетного учета и консолидированной  отчетности - 5 единиц </w:t>
      </w:r>
    </w:p>
    <w:p w:rsidR="0054090A" w:rsidRPr="0054090A" w:rsidRDefault="0054090A" w:rsidP="0054090A">
      <w:pPr>
        <w:autoSpaceDE w:val="0"/>
        <w:autoSpaceDN w:val="0"/>
        <w:adjustRightInd w:val="0"/>
        <w:spacing w:after="0" w:line="240" w:lineRule="auto"/>
        <w:ind w:left="620"/>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отдел экономического анализа - 5 единиц</w:t>
      </w:r>
    </w:p>
    <w:p w:rsidR="0054090A" w:rsidRPr="0054090A" w:rsidRDefault="0054090A" w:rsidP="0054090A">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Численность персонала учреждения по штатному расписанию на конец отчетного периода утверждена в количестве 26 должности, из которых:16 - муниципальных служащих, 10 - должностей не отнесенные к должностям муниципальной службы. </w:t>
      </w:r>
    </w:p>
    <w:p w:rsidR="001E6DEE" w:rsidRPr="001E6DEE" w:rsidRDefault="001E6DEE" w:rsidP="0054090A">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Операции по исполнению бюджета осуществляются в автоматизированной системе «Смета-Смарт», «Бюджет-Смарт», «СУФД», «Свод-СМАРТ», «Кадры КС», «Зарплата КС». В целях экономии бюджетных сре</w:t>
      </w:r>
      <w:proofErr w:type="gramStart"/>
      <w:r w:rsidRPr="001E6DEE">
        <w:rPr>
          <w:rFonts w:ascii="Times New Roman" w:eastAsia="Times New Roman" w:hAnsi="Times New Roman" w:cs="Times New Roman"/>
          <w:color w:val="000000"/>
          <w:sz w:val="24"/>
          <w:szCs w:val="24"/>
          <w:lang w:eastAsia="ru-RU"/>
        </w:rPr>
        <w:t>дств в р</w:t>
      </w:r>
      <w:proofErr w:type="gramEnd"/>
      <w:r w:rsidRPr="001E6DEE">
        <w:rPr>
          <w:rFonts w:ascii="Times New Roman" w:eastAsia="Times New Roman" w:hAnsi="Times New Roman" w:cs="Times New Roman"/>
          <w:color w:val="000000"/>
          <w:sz w:val="24"/>
          <w:szCs w:val="24"/>
          <w:lang w:eastAsia="ru-RU"/>
        </w:rPr>
        <w:t>аботе применяется сетевое использование ПП «Консультант-Плюс» и доступ в интернет. С помощью программных средств "Астрал Отчет" отчетность в электронном виде передается в ФНС, ПФР, ФСС, Росстат.</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w:t>
      </w:r>
    </w:p>
    <w:p w:rsidR="001E6DEE" w:rsidRPr="001E6DEE" w:rsidRDefault="0054271F"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w:t>
      </w:r>
    </w:p>
    <w:p w:rsidR="0054271F" w:rsidRDefault="0054271F" w:rsidP="0054271F">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1E6DEE">
        <w:rPr>
          <w:rFonts w:ascii="Times New Roman" w:eastAsia="Times New Roman" w:hAnsi="Times New Roman" w:cs="Times New Roman"/>
          <w:b/>
          <w:bCs/>
          <w:color w:val="000000"/>
          <w:sz w:val="24"/>
          <w:szCs w:val="24"/>
          <w:lang w:eastAsia="ru-RU"/>
        </w:rPr>
        <w:t xml:space="preserve">АНАЛИЗ ОТЧЕТА ОБ ИСПОЛНЕНИИ БЮДЖЕТА </w:t>
      </w:r>
    </w:p>
    <w:p w:rsidR="001E6DEE" w:rsidRPr="001E6DEE" w:rsidRDefault="0054271F" w:rsidP="0054271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СУБЪЕКТОМ БЮДЖЕТНОЙ ОТЧЕТ</w:t>
      </w:r>
      <w:r w:rsidRPr="00E2069E">
        <w:rPr>
          <w:rFonts w:ascii="Times New Roman" w:eastAsia="Times New Roman" w:hAnsi="Times New Roman" w:cs="Times New Roman"/>
          <w:b/>
          <w:bCs/>
          <w:color w:val="000000"/>
          <w:sz w:val="24"/>
          <w:szCs w:val="24"/>
          <w:lang w:eastAsia="ru-RU"/>
        </w:rPr>
        <w:t>НОСТИ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i/>
          <w:iCs/>
          <w:color w:val="000000"/>
          <w:sz w:val="24"/>
          <w:szCs w:val="24"/>
          <w:lang w:eastAsia="ru-RU"/>
        </w:rPr>
        <w:t> </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 Бюджет муниципального образования «Брянский муниципальный район» на 2022 год и плановый период 2023 и 2024 годы утвержден решением Брянского районного Совета народных депутатов </w:t>
      </w:r>
      <w:r w:rsidRPr="0054090A">
        <w:rPr>
          <w:rFonts w:ascii="Times New Roman" w:eastAsia="Times New Roman" w:hAnsi="Times New Roman" w:cs="Calibri"/>
          <w:color w:val="000000"/>
          <w:sz w:val="24"/>
          <w:szCs w:val="24"/>
          <w:lang w:eastAsia="ru-RU"/>
        </w:rPr>
        <w:t xml:space="preserve">№ </w:t>
      </w:r>
      <w:r w:rsidRPr="0054090A">
        <w:rPr>
          <w:rFonts w:ascii="Times New Roman" w:eastAsia="Times New Roman" w:hAnsi="Times New Roman" w:cs="Calibri"/>
          <w:color w:val="000000"/>
          <w:sz w:val="28"/>
          <w:szCs w:val="28"/>
          <w:lang w:eastAsia="ru-RU"/>
        </w:rPr>
        <w:t>6-36-1 от 15.12.2021</w:t>
      </w:r>
      <w:r w:rsidRPr="0054090A">
        <w:rPr>
          <w:rFonts w:ascii="Times New Roman" w:eastAsia="Times New Roman" w:hAnsi="Times New Roman" w:cs="Calibri"/>
          <w:color w:val="000000"/>
          <w:sz w:val="24"/>
          <w:szCs w:val="24"/>
          <w:lang w:eastAsia="ru-RU"/>
        </w:rPr>
        <w:t xml:space="preserve"> г. «</w:t>
      </w:r>
      <w:r w:rsidRPr="0054090A">
        <w:rPr>
          <w:rFonts w:ascii="Times New Roman" w:eastAsia="Times New Roman" w:hAnsi="Times New Roman" w:cs="Calibri"/>
          <w:color w:val="000000"/>
          <w:sz w:val="28"/>
          <w:szCs w:val="28"/>
          <w:lang w:eastAsia="ru-RU"/>
        </w:rPr>
        <w:t>О</w:t>
      </w:r>
      <w:r w:rsidRPr="0054090A">
        <w:rPr>
          <w:rFonts w:ascii="Times New Roman" w:eastAsia="Times New Roman" w:hAnsi="Times New Roman" w:cs="Times New Roman"/>
          <w:color w:val="000000"/>
          <w:sz w:val="28"/>
          <w:szCs w:val="28"/>
          <w:lang w:eastAsia="ru-RU"/>
        </w:rPr>
        <w:t xml:space="preserve"> бюджете Брянского муниципального района на 2022 год и на плановый перио</w:t>
      </w:r>
      <w:r w:rsidRPr="0054090A">
        <w:rPr>
          <w:rFonts w:ascii="Times New Roman" w:eastAsia="Times New Roman" w:hAnsi="Times New Roman" w:cs="Times New Roman"/>
          <w:color w:val="000000"/>
          <w:sz w:val="26"/>
          <w:szCs w:val="24"/>
          <w:lang w:eastAsia="ru-RU"/>
        </w:rPr>
        <w:t>д 2023 и 2024 годов</w:t>
      </w:r>
      <w:r w:rsidRPr="0054090A">
        <w:rPr>
          <w:rFonts w:ascii="Times New Roman" w:eastAsia="Times New Roman" w:hAnsi="Times New Roman" w:cs="Calibri"/>
          <w:color w:val="000000"/>
          <w:sz w:val="26"/>
          <w:szCs w:val="24"/>
          <w:shd w:val="clear" w:color="auto" w:fill="F9F9F9"/>
          <w:lang w:eastAsia="ru-RU"/>
        </w:rPr>
        <w:t>».</w:t>
      </w:r>
      <w:r w:rsidRPr="0054090A">
        <w:rPr>
          <w:rFonts w:ascii="Times New Roman" w:eastAsia="Times New Roman" w:hAnsi="Times New Roman" w:cs="Times New Roman"/>
          <w:color w:val="000000"/>
          <w:sz w:val="26"/>
          <w:szCs w:val="24"/>
          <w:lang w:eastAsia="ru-RU"/>
        </w:rPr>
        <w:t xml:space="preserve"> В течение года в решение вносились изменения.</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     В соответствии с решением о бюджете финансовое управление определено главным администратором доходов бюджета Брянского муниципального района, в том числе по неналоговым доходам. </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90A">
        <w:rPr>
          <w:rFonts w:ascii="Times New Roman" w:eastAsia="Times New Roman" w:hAnsi="Times New Roman" w:cs="Times New Roman"/>
          <w:color w:val="000000"/>
          <w:sz w:val="24"/>
          <w:szCs w:val="24"/>
          <w:lang w:eastAsia="ru-RU"/>
        </w:rPr>
        <w:t xml:space="preserve">    </w:t>
      </w:r>
      <w:r w:rsidRPr="0054090A">
        <w:rPr>
          <w:rFonts w:ascii="Times New Roman" w:eastAsia="Times New Roman" w:hAnsi="Times New Roman" w:cs="Calibri"/>
          <w:color w:val="000000"/>
          <w:sz w:val="26"/>
          <w:szCs w:val="24"/>
          <w:lang w:eastAsia="ru-RU"/>
        </w:rPr>
        <w:t>Общая сумма утвержденных</w:t>
      </w:r>
      <w:r w:rsidRPr="0054090A">
        <w:rPr>
          <w:rFonts w:ascii="Times New Roman" w:eastAsia="Times New Roman" w:hAnsi="Times New Roman" w:cs="Times New Roman"/>
          <w:color w:val="000000"/>
          <w:sz w:val="24"/>
          <w:szCs w:val="24"/>
          <w:lang w:eastAsia="ru-RU"/>
        </w:rPr>
        <w:t xml:space="preserve"> </w:t>
      </w:r>
      <w:r w:rsidRPr="0054090A">
        <w:rPr>
          <w:rFonts w:ascii="Times New Roman" w:eastAsia="Times New Roman" w:hAnsi="Times New Roman" w:cs="Calibri"/>
          <w:color w:val="000000"/>
          <w:sz w:val="26"/>
          <w:szCs w:val="24"/>
          <w:lang w:eastAsia="ru-RU"/>
        </w:rPr>
        <w:t>на текущий финансовый год решением о бюджете плановых показателей по доходам, начисление которых осуществляет финансовое управление, составило 555 350 710,00 руб. Исполнение доходов составило 576 916 154,40 руб. или 103,9% к прогнозу.</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Calibri"/>
          <w:color w:val="92D050"/>
          <w:sz w:val="26"/>
          <w:szCs w:val="24"/>
          <w:lang w:eastAsia="ru-RU"/>
        </w:rPr>
        <w:t xml:space="preserve">  </w:t>
      </w:r>
      <w:r w:rsidRPr="0054090A">
        <w:rPr>
          <w:rFonts w:ascii="Times New Roman" w:eastAsia="Times New Roman" w:hAnsi="Times New Roman" w:cs="Times New Roman"/>
          <w:color w:val="000000"/>
          <w:sz w:val="26"/>
          <w:szCs w:val="24"/>
          <w:lang w:eastAsia="ru-RU"/>
        </w:rPr>
        <w:t>Финансовое управление администрации Брянского района в 2022 году являлась администратором следующих доходов:</w:t>
      </w:r>
    </w:p>
    <w:p w:rsidR="0054090A" w:rsidRPr="0054090A" w:rsidRDefault="0054090A" w:rsidP="0054090A">
      <w:pPr>
        <w:autoSpaceDE w:val="0"/>
        <w:autoSpaceDN w:val="0"/>
        <w:adjustRightInd w:val="0"/>
        <w:spacing w:after="0" w:line="240" w:lineRule="auto"/>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lastRenderedPageBreak/>
        <w:t xml:space="preserve">- </w:t>
      </w:r>
      <w:r w:rsidRPr="0054090A">
        <w:rPr>
          <w:rFonts w:ascii="Times New Roman" w:eastAsia="Times New Roman" w:hAnsi="Times New Roman" w:cs="Calibri"/>
          <w:b/>
          <w:color w:val="000000"/>
          <w:sz w:val="26"/>
          <w:szCs w:val="24"/>
          <w:lang w:eastAsia="ru-RU"/>
        </w:rPr>
        <w:t>безвозмездные поступления от других бюджетов бюджетной системы Российской Федерации</w:t>
      </w:r>
      <w:r w:rsidRPr="0054090A">
        <w:rPr>
          <w:rFonts w:ascii="Times New Roman" w:eastAsia="Times New Roman" w:hAnsi="Times New Roman" w:cs="Times New Roman"/>
          <w:color w:val="000000"/>
          <w:sz w:val="26"/>
          <w:szCs w:val="24"/>
          <w:lang w:eastAsia="ru-RU"/>
        </w:rPr>
        <w:t>, запланировано 44 762 838,00 руб., поступило 44 762 838,00 руб. из них:</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дотации бюджетам муниципальных районов на выравнивание бюджетной обеспеченности - 13 946 000,00 руб.;</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дотации бюджетам муниципальных районов на поддержку мер по обеспечению сбалансированности бюджетов - 22 940 100,00 руб.;</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 прочие дотации бюджетам муниципальных районов - 1 792 000,00 руб.;</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 субвенции местным бюджетам на выполнение передаваемых полномочий субъектов Российской Федерации -3 118 000,00 руб.;</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- 233 262,00 руб.;</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 Прочие межбюджетные трансферты, передаваемые бюджетам муниципальных районов -   2 733 476,00 руб.</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90A">
        <w:rPr>
          <w:rFonts w:ascii="Times New Roman" w:eastAsia="Times New Roman" w:hAnsi="Times New Roman" w:cs="Times New Roman"/>
          <w:color w:val="000000"/>
          <w:sz w:val="26"/>
          <w:szCs w:val="24"/>
          <w:lang w:eastAsia="ru-RU"/>
        </w:rPr>
        <w:t xml:space="preserve">   Показатели по </w:t>
      </w:r>
      <w:proofErr w:type="gramStart"/>
      <w:r w:rsidRPr="0054090A">
        <w:rPr>
          <w:rFonts w:ascii="Times New Roman" w:eastAsia="Times New Roman" w:hAnsi="Times New Roman" w:cs="Times New Roman"/>
          <w:color w:val="000000"/>
          <w:sz w:val="26"/>
          <w:szCs w:val="24"/>
          <w:lang w:eastAsia="ru-RU"/>
        </w:rPr>
        <w:t>не выполнению</w:t>
      </w:r>
      <w:proofErr w:type="gramEnd"/>
      <w:r w:rsidRPr="0054090A">
        <w:rPr>
          <w:rFonts w:ascii="Times New Roman" w:eastAsia="Times New Roman" w:hAnsi="Times New Roman" w:cs="Times New Roman"/>
          <w:color w:val="000000"/>
          <w:sz w:val="26"/>
          <w:szCs w:val="24"/>
          <w:lang w:eastAsia="ru-RU"/>
        </w:rPr>
        <w:t xml:space="preserve"> плана отражены в </w:t>
      </w:r>
      <w:r w:rsidRPr="0054090A">
        <w:rPr>
          <w:rFonts w:ascii="Times New Roman" w:eastAsia="Times New Roman" w:hAnsi="Times New Roman" w:cs="Calibri"/>
          <w:color w:val="000000"/>
          <w:sz w:val="24"/>
          <w:szCs w:val="24"/>
          <w:lang w:eastAsia="ru-RU"/>
        </w:rPr>
        <w:t>ф.0503164 «Сведениях об исполнении бюджета».</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Calibri"/>
          <w:color w:val="000000"/>
          <w:sz w:val="26"/>
          <w:szCs w:val="24"/>
          <w:lang w:eastAsia="ru-RU"/>
        </w:rPr>
        <w:t xml:space="preserve">      Исполнение расходной части бюджета составило 33 288 727,72 руб. или 98,5 % от плановых годовых назначений. В сравнении с прошлым </w:t>
      </w:r>
      <w:r w:rsidRPr="0054090A">
        <w:rPr>
          <w:rFonts w:ascii="Times New Roman" w:eastAsia="Times New Roman" w:hAnsi="Times New Roman" w:cs="Times New Roman"/>
          <w:color w:val="000000"/>
          <w:sz w:val="26"/>
          <w:szCs w:val="24"/>
          <w:shd w:val="clear" w:color="auto" w:fill="FFFFFF"/>
          <w:lang w:eastAsia="ru-RU"/>
        </w:rPr>
        <w:t>отчетным периодом</w:t>
      </w:r>
      <w:r w:rsidRPr="0054090A">
        <w:rPr>
          <w:rFonts w:ascii="Times New Roman" w:eastAsia="Times New Roman" w:hAnsi="Times New Roman" w:cs="Calibri"/>
          <w:color w:val="000000"/>
          <w:sz w:val="28"/>
          <w:szCs w:val="24"/>
          <w:shd w:val="clear" w:color="auto" w:fill="FFFFFF"/>
          <w:lang w:eastAsia="ru-RU"/>
        </w:rPr>
        <w:t xml:space="preserve"> </w:t>
      </w:r>
      <w:r w:rsidRPr="0054090A">
        <w:rPr>
          <w:rFonts w:ascii="Times New Roman" w:eastAsia="Times New Roman" w:hAnsi="Times New Roman" w:cs="Times New Roman"/>
          <w:color w:val="000000"/>
          <w:sz w:val="26"/>
          <w:szCs w:val="24"/>
          <w:shd w:val="clear" w:color="auto" w:fill="FFFFFF"/>
          <w:lang w:eastAsia="ru-RU"/>
        </w:rPr>
        <w:t>расходы увеличились  на 0,8 %.  или  на  267 094,33 руб. </w:t>
      </w:r>
    </w:p>
    <w:p w:rsidR="0054090A" w:rsidRPr="0054090A" w:rsidRDefault="0054090A" w:rsidP="0054090A">
      <w:pPr>
        <w:autoSpaceDE w:val="0"/>
        <w:autoSpaceDN w:val="0"/>
        <w:adjustRightInd w:val="0"/>
        <w:spacing w:before="240" w:after="24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       Утвержденные бюджетные ассигнования по разделу </w:t>
      </w:r>
      <w:r w:rsidRPr="0054090A">
        <w:rPr>
          <w:rFonts w:ascii="Times New Roman" w:eastAsia="Times New Roman" w:hAnsi="Times New Roman" w:cs="Calibri"/>
          <w:b/>
          <w:color w:val="000000"/>
          <w:sz w:val="26"/>
          <w:szCs w:val="24"/>
          <w:lang w:eastAsia="ru-RU"/>
        </w:rPr>
        <w:t xml:space="preserve">0100 </w:t>
      </w:r>
      <w:r w:rsidRPr="0054090A">
        <w:rPr>
          <w:rFonts w:ascii="Times New Roman" w:eastAsia="Times New Roman" w:hAnsi="Times New Roman" w:cs="Times New Roman"/>
          <w:color w:val="000000"/>
          <w:sz w:val="26"/>
          <w:szCs w:val="24"/>
          <w:lang w:eastAsia="ru-RU"/>
        </w:rPr>
        <w:t>"</w:t>
      </w:r>
      <w:r w:rsidRPr="0054090A">
        <w:rPr>
          <w:rFonts w:ascii="Times New Roman" w:eastAsia="Times New Roman" w:hAnsi="Times New Roman" w:cs="Calibri"/>
          <w:b/>
          <w:color w:val="000000"/>
          <w:sz w:val="26"/>
          <w:szCs w:val="24"/>
          <w:lang w:eastAsia="ru-RU"/>
        </w:rPr>
        <w:t>Общегосударственные вопросы</w:t>
      </w:r>
      <w:r w:rsidRPr="0054090A">
        <w:rPr>
          <w:rFonts w:ascii="Times New Roman" w:eastAsia="Times New Roman" w:hAnsi="Times New Roman" w:cs="Times New Roman"/>
          <w:color w:val="000000"/>
          <w:sz w:val="26"/>
          <w:szCs w:val="24"/>
          <w:lang w:eastAsia="ru-RU"/>
        </w:rPr>
        <w:t>" составляют 19 065 373,98 руб., исполнено  18 573 943,38 руб. Расходы были произведены на следующие цели:</w:t>
      </w:r>
    </w:p>
    <w:p w:rsidR="0054090A" w:rsidRPr="0054090A" w:rsidRDefault="0054090A" w:rsidP="0054090A">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54090A">
        <w:rPr>
          <w:rFonts w:ascii="Times New Roman" w:eastAsia="Times New Roman" w:hAnsi="Times New Roman" w:cs="Times New Roman"/>
          <w:color w:val="000000"/>
          <w:sz w:val="26"/>
          <w:szCs w:val="24"/>
          <w:lang w:eastAsia="ru-RU"/>
        </w:rPr>
        <w:t xml:space="preserve"> - 102 0106 7000055490 000 </w:t>
      </w:r>
      <w:r w:rsidRPr="0054090A">
        <w:rPr>
          <w:rFonts w:ascii="Times New Roman" w:eastAsia="Times New Roman" w:hAnsi="Times New Roman" w:cs="Calibri"/>
          <w:b/>
          <w:color w:val="000000"/>
          <w:sz w:val="26"/>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54090A">
        <w:rPr>
          <w:rFonts w:ascii="Times New Roman" w:eastAsia="Times New Roman" w:hAnsi="Times New Roman" w:cs="Times New Roman"/>
          <w:b/>
          <w:color w:val="000000"/>
          <w:sz w:val="24"/>
          <w:szCs w:val="24"/>
          <w:lang w:eastAsia="ru-RU"/>
        </w:rPr>
        <w:t xml:space="preserve">" </w:t>
      </w:r>
      <w:r w:rsidRPr="0054090A">
        <w:rPr>
          <w:rFonts w:ascii="Times New Roman" w:eastAsia="Times New Roman" w:hAnsi="Times New Roman" w:cs="Calibri"/>
          <w:color w:val="000000"/>
          <w:sz w:val="26"/>
          <w:szCs w:val="24"/>
          <w:lang w:eastAsia="ru-RU"/>
        </w:rPr>
        <w:t>утвержденные бюджетные ассигнования составляют</w:t>
      </w:r>
    </w:p>
    <w:p w:rsidR="0054090A" w:rsidRPr="0054090A" w:rsidRDefault="0054090A" w:rsidP="0054090A">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 452 946,15 руб. исполнение составили 100%.По данному подразделу произведены расходы на поощрение муниципальных управленческих команд за достижение показателей деятельности органов исполнительной власти. </w:t>
      </w:r>
    </w:p>
    <w:p w:rsidR="0054090A" w:rsidRPr="0054090A" w:rsidRDefault="0054090A" w:rsidP="0054090A">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- 102 0106 0240280040 000 </w:t>
      </w:r>
      <w:r w:rsidRPr="0054090A">
        <w:rPr>
          <w:rFonts w:ascii="Times New Roman" w:eastAsia="Times New Roman" w:hAnsi="Times New Roman" w:cs="Times New Roman"/>
          <w:b/>
          <w:color w:val="000000"/>
          <w:sz w:val="26"/>
          <w:szCs w:val="24"/>
          <w:lang w:eastAsia="ru-RU"/>
        </w:rPr>
        <w:t xml:space="preserve">"Руководство и управление в сфере установленных функций органов местного самоуправления" </w:t>
      </w:r>
      <w:r w:rsidRPr="0054090A">
        <w:rPr>
          <w:rFonts w:ascii="Times New Roman" w:eastAsia="Times New Roman" w:hAnsi="Times New Roman" w:cs="Calibri"/>
          <w:color w:val="000000"/>
          <w:sz w:val="26"/>
          <w:szCs w:val="24"/>
          <w:lang w:eastAsia="ru-RU"/>
        </w:rPr>
        <w:t xml:space="preserve">утвержденные бюджетные ассигнования составляют 17 221 192,00 </w:t>
      </w:r>
      <w:proofErr w:type="spellStart"/>
      <w:r w:rsidRPr="0054090A">
        <w:rPr>
          <w:rFonts w:ascii="Times New Roman" w:eastAsia="Times New Roman" w:hAnsi="Times New Roman" w:cs="Calibri"/>
          <w:color w:val="000000"/>
          <w:sz w:val="26"/>
          <w:szCs w:val="24"/>
          <w:lang w:eastAsia="ru-RU"/>
        </w:rPr>
        <w:t>руб</w:t>
      </w:r>
      <w:proofErr w:type="spellEnd"/>
      <w:r w:rsidRPr="0054090A">
        <w:rPr>
          <w:rFonts w:ascii="Times New Roman" w:eastAsia="Times New Roman" w:hAnsi="Times New Roman" w:cs="Calibri"/>
          <w:color w:val="000000"/>
          <w:sz w:val="26"/>
          <w:szCs w:val="24"/>
          <w:lang w:eastAsia="ru-RU"/>
        </w:rPr>
        <w:t>, исполнение 17 026 247,92 руб. (98,9 % от плановых назначений или 51,1% от общих расходов):</w:t>
      </w:r>
    </w:p>
    <w:p w:rsidR="0054090A" w:rsidRPr="0054090A" w:rsidRDefault="0054090A" w:rsidP="0054090A">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 - 102 0106 0240383230 00 </w:t>
      </w:r>
      <w:r w:rsidRPr="0054090A">
        <w:rPr>
          <w:rFonts w:ascii="Times New Roman" w:eastAsia="Times New Roman" w:hAnsi="Times New Roman" w:cs="Times New Roman"/>
          <w:b/>
          <w:color w:val="000000"/>
          <w:sz w:val="26"/>
          <w:szCs w:val="24"/>
          <w:lang w:eastAsia="ru-RU"/>
        </w:rPr>
        <w:t xml:space="preserve">"Развитие информационного общества и формирование электронного правительства" </w:t>
      </w:r>
      <w:r w:rsidRPr="0054090A">
        <w:rPr>
          <w:rFonts w:ascii="Times New Roman" w:eastAsia="Times New Roman" w:hAnsi="Times New Roman" w:cs="Calibri"/>
          <w:color w:val="000000"/>
          <w:sz w:val="26"/>
          <w:szCs w:val="24"/>
          <w:lang w:eastAsia="ru-RU"/>
        </w:rPr>
        <w:t xml:space="preserve">утвержденные бюджетные ассигнования составляют  1 107 034,00 </w:t>
      </w:r>
      <w:proofErr w:type="spellStart"/>
      <w:r w:rsidRPr="0054090A">
        <w:rPr>
          <w:rFonts w:ascii="Times New Roman" w:eastAsia="Times New Roman" w:hAnsi="Times New Roman" w:cs="Calibri"/>
          <w:color w:val="000000"/>
          <w:sz w:val="26"/>
          <w:szCs w:val="24"/>
          <w:lang w:eastAsia="ru-RU"/>
        </w:rPr>
        <w:t>руб</w:t>
      </w:r>
      <w:proofErr w:type="spellEnd"/>
      <w:r w:rsidRPr="0054090A">
        <w:rPr>
          <w:rFonts w:ascii="Times New Roman" w:eastAsia="Times New Roman" w:hAnsi="Times New Roman" w:cs="Calibri"/>
          <w:color w:val="000000"/>
          <w:sz w:val="26"/>
          <w:szCs w:val="24"/>
          <w:lang w:eastAsia="ru-RU"/>
        </w:rPr>
        <w:t>, исполнение 810 547,48 руб. (73,2 % от плановых назначений или 2,4% от общих расходов)</w:t>
      </w:r>
      <w:proofErr w:type="gramStart"/>
      <w:r w:rsidRPr="0054090A">
        <w:rPr>
          <w:rFonts w:ascii="Times New Roman" w:eastAsia="Times New Roman" w:hAnsi="Times New Roman" w:cs="Calibri"/>
          <w:color w:val="000000"/>
          <w:sz w:val="26"/>
          <w:szCs w:val="24"/>
          <w:lang w:eastAsia="ru-RU"/>
        </w:rPr>
        <w:t>.Р</w:t>
      </w:r>
      <w:proofErr w:type="gramEnd"/>
      <w:r w:rsidRPr="0054090A">
        <w:rPr>
          <w:rFonts w:ascii="Times New Roman" w:eastAsia="Times New Roman" w:hAnsi="Times New Roman" w:cs="Calibri"/>
          <w:color w:val="000000"/>
          <w:sz w:val="26"/>
          <w:szCs w:val="24"/>
          <w:lang w:eastAsia="ru-RU"/>
        </w:rPr>
        <w:t>асходы произведены на:</w:t>
      </w:r>
    </w:p>
    <w:p w:rsidR="0054090A" w:rsidRPr="0054090A" w:rsidRDefault="0054090A" w:rsidP="0054090A">
      <w:pPr>
        <w:autoSpaceDE w:val="0"/>
        <w:autoSpaceDN w:val="0"/>
        <w:adjustRightInd w:val="0"/>
        <w:spacing w:after="0" w:line="240" w:lineRule="auto"/>
        <w:jc w:val="both"/>
        <w:rPr>
          <w:rFonts w:ascii="Times New Roman" w:eastAsia="Times New Roman" w:hAnsi="Times New Roman" w:cs="Calibri"/>
          <w:sz w:val="24"/>
          <w:szCs w:val="24"/>
          <w:lang w:eastAsia="ru-RU"/>
        </w:rPr>
      </w:pPr>
      <w:r w:rsidRPr="0054090A">
        <w:rPr>
          <w:rFonts w:ascii="Times New Roman" w:eastAsia="Times New Roman" w:hAnsi="Times New Roman" w:cs="Calibri"/>
          <w:color w:val="000000"/>
          <w:sz w:val="24"/>
          <w:szCs w:val="24"/>
          <w:lang w:eastAsia="ru-RU"/>
        </w:rPr>
        <w:t>-</w:t>
      </w:r>
      <w:r w:rsidRPr="0054090A">
        <w:rPr>
          <w:rFonts w:ascii="Times New Roman" w:eastAsia="Times New Roman" w:hAnsi="Times New Roman" w:cs="Times New Roman"/>
          <w:color w:val="000000"/>
          <w:sz w:val="26"/>
          <w:szCs w:val="24"/>
          <w:lang w:eastAsia="ru-RU"/>
        </w:rPr>
        <w:t xml:space="preserve"> 102 0106 7000015900 000 </w:t>
      </w:r>
      <w:r w:rsidRPr="0054090A">
        <w:rPr>
          <w:rFonts w:ascii="Times New Roman" w:eastAsia="Times New Roman" w:hAnsi="Times New Roman" w:cs="Calibri"/>
          <w:b/>
          <w:color w:val="000000"/>
          <w:sz w:val="26"/>
          <w:szCs w:val="24"/>
          <w:lang w:eastAsia="ru-RU"/>
        </w:rPr>
        <w:t xml:space="preserve">"Стимулирование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w:t>
      </w:r>
      <w:r w:rsidRPr="0054090A">
        <w:rPr>
          <w:rFonts w:ascii="Times New Roman" w:eastAsia="Times New Roman" w:hAnsi="Times New Roman" w:cs="Times New Roman"/>
          <w:color w:val="000000"/>
          <w:sz w:val="26"/>
          <w:szCs w:val="24"/>
          <w:lang w:eastAsia="ru-RU"/>
        </w:rPr>
        <w:t xml:space="preserve">исполнено 284 201,83 руб. </w:t>
      </w:r>
      <w:bookmarkStart w:id="0" w:name="_GoBack"/>
      <w:bookmarkEnd w:id="0"/>
    </w:p>
    <w:p w:rsidR="00C04A97" w:rsidRDefault="0054090A" w:rsidP="0054090A">
      <w:pPr>
        <w:autoSpaceDE w:val="0"/>
        <w:autoSpaceDN w:val="0"/>
        <w:adjustRightInd w:val="0"/>
        <w:spacing w:after="0" w:line="240" w:lineRule="auto"/>
        <w:jc w:val="both"/>
        <w:rPr>
          <w:rFonts w:ascii="Times New Roman" w:eastAsia="Times New Roman" w:hAnsi="Times New Roman" w:cs="Times New Roman"/>
          <w:color w:val="000000"/>
          <w:sz w:val="26"/>
          <w:szCs w:val="24"/>
          <w:lang w:eastAsia="ru-RU"/>
        </w:rPr>
      </w:pPr>
      <w:r w:rsidRPr="0054090A">
        <w:rPr>
          <w:rFonts w:ascii="Times New Roman" w:eastAsia="Times New Roman" w:hAnsi="Times New Roman" w:cs="Times New Roman"/>
          <w:color w:val="000000"/>
          <w:sz w:val="26"/>
          <w:szCs w:val="24"/>
          <w:lang w:eastAsia="ru-RU"/>
        </w:rPr>
        <w:t>-   102  0106  7000055490   000   </w:t>
      </w:r>
      <w:r w:rsidRPr="0054090A">
        <w:rPr>
          <w:rFonts w:ascii="Times New Roman" w:eastAsia="Times New Roman" w:hAnsi="Times New Roman" w:cs="Calibri"/>
          <w:b/>
          <w:color w:val="000000"/>
          <w:sz w:val="26"/>
          <w:szCs w:val="24"/>
          <w:lang w:eastAsia="ru-RU"/>
        </w:rPr>
        <w:t xml:space="preserve">"Достижение </w:t>
      </w:r>
      <w:proofErr w:type="gramStart"/>
      <w:r w:rsidRPr="0054090A">
        <w:rPr>
          <w:rFonts w:ascii="Times New Roman" w:eastAsia="Times New Roman" w:hAnsi="Times New Roman" w:cs="Calibri"/>
          <w:b/>
          <w:color w:val="000000"/>
          <w:sz w:val="26"/>
          <w:szCs w:val="24"/>
          <w:lang w:eastAsia="ru-RU"/>
        </w:rPr>
        <w:t>показателей деятельности органов исполнительной власти субъектов Российской</w:t>
      </w:r>
      <w:proofErr w:type="gramEnd"/>
      <w:r w:rsidRPr="0054090A">
        <w:rPr>
          <w:rFonts w:ascii="Times New Roman" w:eastAsia="Times New Roman" w:hAnsi="Times New Roman" w:cs="Calibri"/>
          <w:b/>
          <w:color w:val="000000"/>
          <w:sz w:val="26"/>
          <w:szCs w:val="24"/>
          <w:lang w:eastAsia="ru-RU"/>
        </w:rPr>
        <w:t xml:space="preserve"> Федерации" </w:t>
      </w:r>
      <w:r w:rsidRPr="0054090A">
        <w:rPr>
          <w:rFonts w:ascii="Times New Roman" w:eastAsia="Times New Roman" w:hAnsi="Times New Roman" w:cs="Times New Roman"/>
          <w:color w:val="000000"/>
          <w:sz w:val="26"/>
          <w:szCs w:val="24"/>
          <w:lang w:eastAsia="ru-RU"/>
        </w:rPr>
        <w:t xml:space="preserve">исполнено 452 946,15 руб. </w:t>
      </w:r>
    </w:p>
    <w:p w:rsidR="0054090A" w:rsidRPr="0054090A" w:rsidRDefault="0054090A" w:rsidP="00C04A97">
      <w:pPr>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lastRenderedPageBreak/>
        <w:t xml:space="preserve">Утвержденные бюджетные ассигнования по разделу </w:t>
      </w:r>
      <w:r w:rsidRPr="0054090A">
        <w:rPr>
          <w:rFonts w:ascii="Times New Roman" w:eastAsia="Times New Roman" w:hAnsi="Times New Roman" w:cs="Calibri"/>
          <w:b/>
          <w:color w:val="000000"/>
          <w:sz w:val="26"/>
          <w:szCs w:val="24"/>
          <w:lang w:eastAsia="ru-RU"/>
        </w:rPr>
        <w:t>1300 "Обслуживание</w:t>
      </w:r>
      <w:r w:rsidRPr="0054090A">
        <w:rPr>
          <w:rFonts w:ascii="Times New Roman" w:eastAsia="Times New Roman" w:hAnsi="Times New Roman" w:cs="Times New Roman"/>
          <w:color w:val="000000"/>
          <w:sz w:val="26"/>
          <w:szCs w:val="24"/>
          <w:lang w:eastAsia="ru-RU"/>
        </w:rPr>
        <w:t xml:space="preserve"> </w:t>
      </w:r>
      <w:r w:rsidRPr="0054090A">
        <w:rPr>
          <w:rFonts w:ascii="Times New Roman" w:eastAsia="Times New Roman" w:hAnsi="Times New Roman" w:cs="Calibri"/>
          <w:b/>
          <w:color w:val="000000"/>
          <w:sz w:val="26"/>
          <w:szCs w:val="24"/>
          <w:lang w:eastAsia="ru-RU"/>
        </w:rPr>
        <w:t>государственного  и муниципального долга</w:t>
      </w:r>
      <w:r w:rsidRPr="0054090A">
        <w:rPr>
          <w:rFonts w:ascii="Times New Roman" w:eastAsia="Times New Roman" w:hAnsi="Times New Roman" w:cs="Times New Roman"/>
          <w:color w:val="000000"/>
          <w:sz w:val="26"/>
          <w:szCs w:val="24"/>
          <w:lang w:eastAsia="ru-RU"/>
        </w:rPr>
        <w:t xml:space="preserve"> " составили 2 334 916,21 руб., исполнение составило 2 334 915,34.</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Times New Roman"/>
          <w:b/>
          <w:color w:val="000000"/>
          <w:sz w:val="26"/>
          <w:szCs w:val="24"/>
          <w:lang w:eastAsia="ru-RU"/>
        </w:rPr>
        <w:t>Межбюджетные трансферт</w:t>
      </w:r>
      <w:r w:rsidRPr="0054090A">
        <w:rPr>
          <w:rFonts w:ascii="Times New Roman" w:eastAsia="Times New Roman" w:hAnsi="Times New Roman" w:cs="Calibri"/>
          <w:color w:val="000000"/>
          <w:sz w:val="26"/>
          <w:szCs w:val="24"/>
          <w:lang w:eastAsia="ru-RU"/>
        </w:rPr>
        <w:t xml:space="preserve">ы общего характера бюджетам бюджетной системы Российской Федерации, по разделу </w:t>
      </w:r>
      <w:r w:rsidRPr="0054090A">
        <w:rPr>
          <w:rFonts w:ascii="Times New Roman" w:eastAsia="Times New Roman" w:hAnsi="Times New Roman" w:cs="Times New Roman"/>
          <w:b/>
          <w:color w:val="000000"/>
          <w:sz w:val="26"/>
          <w:szCs w:val="24"/>
          <w:lang w:eastAsia="ru-RU"/>
        </w:rPr>
        <w:t>1400</w:t>
      </w:r>
      <w:r w:rsidRPr="0054090A">
        <w:rPr>
          <w:rFonts w:ascii="Times New Roman" w:eastAsia="Times New Roman" w:hAnsi="Times New Roman" w:cs="Calibri"/>
          <w:color w:val="000000"/>
          <w:sz w:val="26"/>
          <w:szCs w:val="24"/>
          <w:lang w:eastAsia="ru-RU"/>
        </w:rPr>
        <w:t xml:space="preserve"> утверждены  в объеме 12 379 869,00 руб., исполнены в полном объеме. </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- 102 1401 0240415840 000 "</w:t>
      </w:r>
      <w:r w:rsidRPr="0054090A">
        <w:rPr>
          <w:rFonts w:ascii="Times New Roman" w:eastAsia="Times New Roman" w:hAnsi="Times New Roman" w:cs="Times New Roman"/>
          <w:b/>
          <w:color w:val="000000"/>
          <w:sz w:val="26"/>
          <w:szCs w:val="24"/>
          <w:lang w:eastAsia="ru-RU"/>
        </w:rPr>
        <w:t xml:space="preserve">Дотации на выравнивание бюджетной обеспеченности поселений за счет средств областного бюджета" </w:t>
      </w:r>
      <w:r w:rsidRPr="0054090A">
        <w:rPr>
          <w:rFonts w:ascii="Times New Roman" w:eastAsia="Times New Roman" w:hAnsi="Times New Roman" w:cs="Calibri"/>
          <w:color w:val="000000"/>
          <w:sz w:val="26"/>
          <w:szCs w:val="24"/>
          <w:lang w:eastAsia="ru-RU"/>
        </w:rPr>
        <w:t>плановые назначения составили 3 118 000,00 руб. Исполнение 100%</w:t>
      </w:r>
      <w:proofErr w:type="gramStart"/>
      <w:r w:rsidRPr="0054090A">
        <w:rPr>
          <w:rFonts w:ascii="Times New Roman" w:eastAsia="Times New Roman" w:hAnsi="Times New Roman" w:cs="Calibri"/>
          <w:color w:val="000000"/>
          <w:sz w:val="26"/>
          <w:szCs w:val="24"/>
          <w:lang w:eastAsia="ru-RU"/>
        </w:rPr>
        <w:t xml:space="preserve"> :</w:t>
      </w:r>
      <w:proofErr w:type="gramEnd"/>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ДОМАШОВСКАЯ СЕЛЬСКАЯ АДМИНИСТРАЦИЯ - 238 000,00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НЕТЬИНСКАЯ СЕЛЬСКАЯ АДМИНИСТРАЦИЯ - 449 000,00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 НОВОСЕЛЬСКАЯ СЕЛЬСКАЯ АДМИНИСТРАЦИЯ - 455 000,00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 ПАЛЬЦОВСКАЯ СЕЛЬСКАЯ АДМИНИСТРАЦИЯ - 818 000,00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СТЕКЛЯННОРАДИЦКАЯ СЕЛЬСКАЯ АДМИНИСТРАЦИЯ - 841 000,00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 ЧЕРНЕТОВСКАЯ СЕЛЬСКАЯ АДМИНИСТРАЦИЯ - 317 000,00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 - 102 1401 0240483010 000 </w:t>
      </w:r>
      <w:r w:rsidRPr="0054090A">
        <w:rPr>
          <w:rFonts w:ascii="Times New Roman" w:eastAsia="Times New Roman" w:hAnsi="Times New Roman" w:cs="Times New Roman"/>
          <w:b/>
          <w:color w:val="000000"/>
          <w:sz w:val="26"/>
          <w:szCs w:val="24"/>
          <w:lang w:eastAsia="ru-RU"/>
        </w:rPr>
        <w:t xml:space="preserve">"Дотации на выравнивание бюджетной обеспеченности поселений за счет средств Брянского муниципального района" </w:t>
      </w:r>
      <w:r w:rsidRPr="0054090A">
        <w:rPr>
          <w:rFonts w:ascii="Times New Roman" w:eastAsia="Times New Roman" w:hAnsi="Times New Roman" w:cs="Calibri"/>
          <w:color w:val="000000"/>
          <w:sz w:val="26"/>
          <w:szCs w:val="24"/>
          <w:lang w:eastAsia="ru-RU"/>
        </w:rPr>
        <w:t>плановые назначения составили 2 714 000,00 руб. Исполнение 100%</w:t>
      </w:r>
      <w:proofErr w:type="gramStart"/>
      <w:r w:rsidRPr="0054090A">
        <w:rPr>
          <w:rFonts w:ascii="Times New Roman" w:eastAsia="Times New Roman" w:hAnsi="Times New Roman" w:cs="Calibri"/>
          <w:color w:val="000000"/>
          <w:sz w:val="26"/>
          <w:szCs w:val="24"/>
          <w:lang w:eastAsia="ru-RU"/>
        </w:rPr>
        <w:t xml:space="preserve"> :</w:t>
      </w:r>
      <w:proofErr w:type="gramEnd"/>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ДОМАШОВСКАЯ СЕЛЬСКАЯ АДМИНИСТРАЦИЯ - 222 000,00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НЕТЬИНСКАЯ СЕЛЬСКАЯ АДМИНИСТРАЦИЯ - 481 000,00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НОВОСЕЛЬСКАЯ СЕЛЬСКАЯ АДМИНИСТРАЦИЯ - 466 000,00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ПАЛЬЦОВСКАЯ СЕЛЬСКАЯ АДМИНИСТРАЦИЯ - 597 000,00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СТЕКЛЯННОРАДИЦКАЯ СЕЛЬСКАЯ АДМИНИСТРАЦИЯ - 623 000,00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ЧЕРНЕТОВСКАЯ СЕЛЬСКАЯ АДМИНИСТРАЦИЯ - 325 000,00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xml:space="preserve"> - 102 1402 0240483020 000 </w:t>
      </w:r>
      <w:r w:rsidRPr="0054090A">
        <w:rPr>
          <w:rFonts w:ascii="Times New Roman" w:eastAsia="Times New Roman" w:hAnsi="Times New Roman" w:cs="Times New Roman"/>
          <w:b/>
          <w:color w:val="000000"/>
          <w:sz w:val="26"/>
          <w:szCs w:val="24"/>
          <w:lang w:eastAsia="ru-RU"/>
        </w:rPr>
        <w:t xml:space="preserve">"Поддержка мер по обеспечению сбалансированности бюджетов поселений" </w:t>
      </w:r>
      <w:r w:rsidRPr="0054090A">
        <w:rPr>
          <w:rFonts w:ascii="Times New Roman" w:eastAsia="Times New Roman" w:hAnsi="Times New Roman" w:cs="Calibri"/>
          <w:color w:val="000000"/>
          <w:sz w:val="26"/>
          <w:szCs w:val="24"/>
          <w:lang w:eastAsia="ru-RU"/>
        </w:rPr>
        <w:t xml:space="preserve">плановые назначения составили </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4090A">
        <w:rPr>
          <w:rFonts w:ascii="Times New Roman" w:eastAsia="Times New Roman" w:hAnsi="Times New Roman" w:cs="Calibri"/>
          <w:color w:val="000000"/>
          <w:sz w:val="26"/>
          <w:szCs w:val="24"/>
          <w:lang w:eastAsia="ru-RU"/>
        </w:rPr>
        <w:t>6 547 869,00 руб. Исполнение составило 100%):</w:t>
      </w:r>
      <w:proofErr w:type="gramEnd"/>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-ЖУРИНИЧСКАЯ СЕЛЬСКАЯ АДМИНИСТРАЦИЯ - 5 544 246, 40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-ДОМАШОВСКАЯ СЕЛЬСКАЯ АДМИНИСТРАЦИЯ - 502 533,51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ПАЛЬЦОВСКАЯ СЕЛЬСКАЯ АДМИНИСТРАЦИЯ - 355 464,09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090A">
        <w:rPr>
          <w:rFonts w:ascii="Times New Roman" w:eastAsia="Times New Roman" w:hAnsi="Times New Roman" w:cs="Calibri"/>
          <w:color w:val="000000"/>
          <w:sz w:val="26"/>
          <w:szCs w:val="24"/>
          <w:lang w:eastAsia="ru-RU"/>
        </w:rPr>
        <w:t>- ЧЕРНЕТОВСКАЯ СЕЛЬСКАЯ АДМИНИСТРАЦИЯ - 145 625,00 руб.</w:t>
      </w:r>
    </w:p>
    <w:p w:rsidR="0054090A" w:rsidRPr="0054090A" w:rsidRDefault="0054090A" w:rsidP="0054090A">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sidRPr="0054090A">
        <w:rPr>
          <w:rFonts w:ascii="Times New Roman" w:eastAsia="Times New Roman" w:hAnsi="Times New Roman" w:cs="Times New Roman"/>
          <w:color w:val="000000"/>
          <w:sz w:val="26"/>
          <w:szCs w:val="24"/>
          <w:lang w:eastAsia="ru-RU"/>
        </w:rPr>
        <w:t xml:space="preserve">Платные услуги финансовое управление администрации Брянского района не оказывает.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w:t>
      </w:r>
    </w:p>
    <w:p w:rsidR="001E6DEE" w:rsidRPr="001E6DEE" w:rsidRDefault="0054271F" w:rsidP="0054271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АНАЛИЗ ПОКАЗАТЕЛЕЙ БУХГАЛТЕРСКОЙ ОТЧЕТНОСТИ СУБЪЕКТА Б</w:t>
      </w:r>
      <w:r>
        <w:rPr>
          <w:rFonts w:ascii="Times New Roman" w:eastAsia="Times New Roman" w:hAnsi="Times New Roman" w:cs="Times New Roman"/>
          <w:b/>
          <w:bCs/>
          <w:color w:val="000000"/>
          <w:sz w:val="24"/>
          <w:szCs w:val="24"/>
          <w:lang w:eastAsia="ru-RU"/>
        </w:rPr>
        <w:t>ЮДЖЕТНОЙ ОТЧЕТНОСТИ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 </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r w:rsidRPr="00C04A97">
        <w:rPr>
          <w:rFonts w:ascii="Times New Roman" w:eastAsia="Times New Roman" w:hAnsi="Times New Roman" w:cs="Times New Roman"/>
          <w:color w:val="000000"/>
          <w:sz w:val="26"/>
          <w:szCs w:val="24"/>
          <w:lang w:eastAsia="ru-RU"/>
        </w:rPr>
        <w:t xml:space="preserve">Анализ показателей бухгалтерской отчетности приведен в следующих формах: </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r w:rsidRPr="00C04A97">
        <w:rPr>
          <w:rFonts w:ascii="Times New Roman" w:eastAsia="Times New Roman" w:hAnsi="Times New Roman" w:cs="Times New Roman"/>
          <w:color w:val="000000"/>
          <w:sz w:val="26"/>
          <w:szCs w:val="24"/>
          <w:lang w:eastAsia="ru-RU"/>
        </w:rPr>
        <w:t xml:space="preserve">Сведения о движении нефинансовых активов (форма № 0503168). </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r w:rsidRPr="00C04A97">
        <w:rPr>
          <w:rFonts w:ascii="Times New Roman" w:eastAsia="Times New Roman" w:hAnsi="Times New Roman" w:cs="Times New Roman"/>
          <w:color w:val="000000"/>
          <w:sz w:val="26"/>
          <w:szCs w:val="24"/>
          <w:lang w:eastAsia="ru-RU"/>
        </w:rPr>
        <w:t>На 01.01.2022 стоимость имущества муниципальной собственности, закрепленного на праве оперативного управления за финансовым управлением администрации Брянского района –  3 981 566,84 руб., на конец отчетного года              3 918 442,37 рублей. Поступление основных средств составило 335 138,32 руб. из них:</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Calibri"/>
          <w:sz w:val="24"/>
          <w:szCs w:val="24"/>
          <w:lang w:eastAsia="ru-RU"/>
        </w:rPr>
      </w:pPr>
      <w:bookmarkStart w:id="1" w:name="_dx_frag_StartFragment"/>
      <w:bookmarkEnd w:id="1"/>
      <w:r w:rsidRPr="00C04A97">
        <w:rPr>
          <w:rFonts w:ascii="Microsoft Sans Serif" w:eastAsia="Times New Roman" w:hAnsi="Microsoft Sans Serif" w:cs="Calibri"/>
          <w:color w:val="405965"/>
          <w:sz w:val="24"/>
          <w:szCs w:val="24"/>
          <w:shd w:val="clear" w:color="auto" w:fill="FFFFFF"/>
          <w:lang w:eastAsia="ru-RU"/>
        </w:rPr>
        <w:t> </w:t>
      </w:r>
      <w:r w:rsidRPr="00C04A97">
        <w:rPr>
          <w:rFonts w:ascii="Times New Roman" w:eastAsia="Times New Roman" w:hAnsi="Times New Roman" w:cs="Times New Roman"/>
          <w:color w:val="000000"/>
          <w:sz w:val="26"/>
          <w:szCs w:val="24"/>
          <w:lang w:eastAsia="ru-RU"/>
        </w:rPr>
        <w:t xml:space="preserve"> Дебиторская задолженность на начало отчетного периода по счету: 120545000 – 12 393 951,38 </w:t>
      </w:r>
      <w:proofErr w:type="spellStart"/>
      <w:r w:rsidRPr="00C04A97">
        <w:rPr>
          <w:rFonts w:ascii="Times New Roman" w:eastAsia="Times New Roman" w:hAnsi="Times New Roman" w:cs="Times New Roman"/>
          <w:color w:val="000000"/>
          <w:sz w:val="26"/>
          <w:szCs w:val="24"/>
          <w:lang w:eastAsia="ru-RU"/>
        </w:rPr>
        <w:t>руб</w:t>
      </w:r>
      <w:proofErr w:type="spellEnd"/>
      <w:r w:rsidRPr="00C04A97">
        <w:rPr>
          <w:rFonts w:ascii="Times New Roman" w:eastAsia="Times New Roman" w:hAnsi="Times New Roman" w:cs="Times New Roman"/>
          <w:color w:val="000000"/>
          <w:sz w:val="26"/>
          <w:szCs w:val="24"/>
          <w:lang w:eastAsia="ru-RU"/>
        </w:rPr>
        <w:t>, из них: 10 920 850,67 руб</w:t>
      </w:r>
      <w:proofErr w:type="gramStart"/>
      <w:r w:rsidRPr="00C04A97">
        <w:rPr>
          <w:rFonts w:ascii="Times New Roman" w:eastAsia="Times New Roman" w:hAnsi="Times New Roman" w:cs="Times New Roman"/>
          <w:color w:val="000000"/>
          <w:sz w:val="26"/>
          <w:szCs w:val="24"/>
          <w:lang w:eastAsia="ru-RU"/>
        </w:rPr>
        <w:t>.-</w:t>
      </w:r>
      <w:proofErr w:type="gramEnd"/>
      <w:r w:rsidRPr="00C04A97">
        <w:rPr>
          <w:rFonts w:ascii="Times New Roman" w:eastAsia="Times New Roman" w:hAnsi="Times New Roman" w:cs="Times New Roman"/>
          <w:color w:val="000000"/>
          <w:sz w:val="26"/>
          <w:szCs w:val="24"/>
          <w:lang w:eastAsia="ru-RU"/>
        </w:rPr>
        <w:t xml:space="preserve">Управление </w:t>
      </w:r>
      <w:proofErr w:type="spellStart"/>
      <w:r w:rsidRPr="00C04A97">
        <w:rPr>
          <w:rFonts w:ascii="Times New Roman" w:eastAsia="Times New Roman" w:hAnsi="Times New Roman" w:cs="Times New Roman"/>
          <w:color w:val="000000"/>
          <w:sz w:val="26"/>
          <w:szCs w:val="24"/>
          <w:lang w:eastAsia="ru-RU"/>
        </w:rPr>
        <w:t>Россельхознадзора</w:t>
      </w:r>
      <w:proofErr w:type="spellEnd"/>
      <w:r w:rsidRPr="00C04A97">
        <w:rPr>
          <w:rFonts w:ascii="Times New Roman" w:eastAsia="Times New Roman" w:hAnsi="Times New Roman" w:cs="Times New Roman"/>
          <w:color w:val="000000"/>
          <w:sz w:val="26"/>
          <w:szCs w:val="24"/>
          <w:lang w:eastAsia="ru-RU"/>
        </w:rPr>
        <w:t xml:space="preserve"> по Брянской и Смоленской областям, 1 473 100,71 руб.-МО МВД России "</w:t>
      </w:r>
      <w:proofErr w:type="spellStart"/>
      <w:r w:rsidRPr="00C04A97">
        <w:rPr>
          <w:rFonts w:ascii="Times New Roman" w:eastAsia="Times New Roman" w:hAnsi="Times New Roman" w:cs="Times New Roman"/>
          <w:color w:val="000000"/>
          <w:sz w:val="26"/>
          <w:szCs w:val="24"/>
          <w:lang w:eastAsia="ru-RU"/>
        </w:rPr>
        <w:t>Брянский".Остаток</w:t>
      </w:r>
      <w:proofErr w:type="spellEnd"/>
      <w:r w:rsidRPr="00C04A97">
        <w:rPr>
          <w:rFonts w:ascii="Times New Roman" w:eastAsia="Times New Roman" w:hAnsi="Times New Roman" w:cs="Times New Roman"/>
          <w:color w:val="000000"/>
          <w:sz w:val="26"/>
          <w:szCs w:val="24"/>
          <w:lang w:eastAsia="ru-RU"/>
        </w:rPr>
        <w:t xml:space="preserve"> на конец периода составил 12 529 659,58 </w:t>
      </w:r>
      <w:proofErr w:type="spellStart"/>
      <w:r w:rsidRPr="00C04A97">
        <w:rPr>
          <w:rFonts w:ascii="Times New Roman" w:eastAsia="Times New Roman" w:hAnsi="Times New Roman" w:cs="Times New Roman"/>
          <w:color w:val="000000"/>
          <w:sz w:val="26"/>
          <w:szCs w:val="24"/>
          <w:lang w:eastAsia="ru-RU"/>
        </w:rPr>
        <w:t>руб</w:t>
      </w:r>
      <w:proofErr w:type="spellEnd"/>
      <w:r w:rsidRPr="00C04A97">
        <w:rPr>
          <w:rFonts w:ascii="Times New Roman" w:eastAsia="Times New Roman" w:hAnsi="Times New Roman" w:cs="Times New Roman"/>
          <w:color w:val="000000"/>
          <w:sz w:val="26"/>
          <w:szCs w:val="24"/>
          <w:lang w:eastAsia="ru-RU"/>
        </w:rPr>
        <w:t xml:space="preserve">, из них: 10 911 </w:t>
      </w:r>
      <w:r w:rsidRPr="00C04A97">
        <w:rPr>
          <w:rFonts w:ascii="Times New Roman" w:eastAsia="Times New Roman" w:hAnsi="Times New Roman" w:cs="Times New Roman"/>
          <w:color w:val="000000"/>
          <w:sz w:val="26"/>
          <w:szCs w:val="24"/>
          <w:lang w:eastAsia="ru-RU"/>
        </w:rPr>
        <w:lastRenderedPageBreak/>
        <w:t xml:space="preserve">499,49 руб.-Управление </w:t>
      </w:r>
      <w:proofErr w:type="spellStart"/>
      <w:r w:rsidRPr="00C04A97">
        <w:rPr>
          <w:rFonts w:ascii="Times New Roman" w:eastAsia="Times New Roman" w:hAnsi="Times New Roman" w:cs="Times New Roman"/>
          <w:color w:val="000000"/>
          <w:sz w:val="26"/>
          <w:szCs w:val="24"/>
          <w:lang w:eastAsia="ru-RU"/>
        </w:rPr>
        <w:t>Россельхознадзора</w:t>
      </w:r>
      <w:proofErr w:type="spellEnd"/>
      <w:r w:rsidRPr="00C04A97">
        <w:rPr>
          <w:rFonts w:ascii="Times New Roman" w:eastAsia="Times New Roman" w:hAnsi="Times New Roman" w:cs="Times New Roman"/>
          <w:color w:val="000000"/>
          <w:sz w:val="26"/>
          <w:szCs w:val="24"/>
          <w:lang w:eastAsia="ru-RU"/>
        </w:rPr>
        <w:t xml:space="preserve"> по Брянской и Смоленской областям, 1 618 160,09 руб.-МО МВД России "Брянский". </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Times New Roman"/>
          <w:sz w:val="24"/>
          <w:szCs w:val="24"/>
          <w:lang w:eastAsia="ru-RU"/>
        </w:rPr>
      </w:pPr>
      <w:r w:rsidRPr="00C04A97">
        <w:rPr>
          <w:rFonts w:ascii="Microsoft Sans Serif" w:eastAsia="Times New Roman" w:hAnsi="Microsoft Sans Serif" w:cs="Microsoft Sans Serif"/>
          <w:color w:val="405965"/>
          <w:sz w:val="24"/>
          <w:szCs w:val="24"/>
          <w:shd w:val="clear" w:color="auto" w:fill="FFFFFF"/>
          <w:lang w:eastAsia="ru-RU"/>
        </w:rPr>
        <w:t> </w:t>
      </w:r>
      <w:r w:rsidRPr="00C04A97">
        <w:rPr>
          <w:rFonts w:ascii="Times New Roman" w:eastAsia="Times New Roman" w:hAnsi="Times New Roman" w:cs="Calibri"/>
          <w:color w:val="000000"/>
          <w:sz w:val="26"/>
          <w:szCs w:val="24"/>
          <w:lang w:eastAsia="ru-RU"/>
        </w:rPr>
        <w:t>Кредиторская задолженность на начало периода по счету: 120545000 –   </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Times New Roman"/>
          <w:sz w:val="24"/>
          <w:szCs w:val="24"/>
          <w:lang w:eastAsia="ru-RU"/>
        </w:rPr>
      </w:pPr>
      <w:r w:rsidRPr="00C04A97">
        <w:rPr>
          <w:rFonts w:ascii="Times New Roman" w:eastAsia="Times New Roman" w:hAnsi="Times New Roman" w:cs="Calibri"/>
          <w:color w:val="000000"/>
          <w:sz w:val="26"/>
          <w:szCs w:val="24"/>
          <w:lang w:eastAsia="ru-RU"/>
        </w:rPr>
        <w:t xml:space="preserve">8 035,64 рублей (Управление </w:t>
      </w:r>
      <w:proofErr w:type="spellStart"/>
      <w:r w:rsidRPr="00C04A97">
        <w:rPr>
          <w:rFonts w:ascii="Times New Roman" w:eastAsia="Times New Roman" w:hAnsi="Times New Roman" w:cs="Calibri"/>
          <w:color w:val="000000"/>
          <w:sz w:val="26"/>
          <w:szCs w:val="24"/>
          <w:lang w:eastAsia="ru-RU"/>
        </w:rPr>
        <w:t>Россельхознадзора</w:t>
      </w:r>
      <w:proofErr w:type="spellEnd"/>
      <w:r w:rsidRPr="00C04A97">
        <w:rPr>
          <w:rFonts w:ascii="Times New Roman" w:eastAsia="Times New Roman" w:hAnsi="Times New Roman" w:cs="Calibri"/>
          <w:color w:val="000000"/>
          <w:sz w:val="26"/>
          <w:szCs w:val="24"/>
          <w:lang w:eastAsia="ru-RU"/>
        </w:rPr>
        <w:t xml:space="preserve"> по Брянской и Смоленской областям). Остаток на конец периода составил 8 035,64 </w:t>
      </w:r>
      <w:proofErr w:type="spellStart"/>
      <w:r w:rsidRPr="00C04A97">
        <w:rPr>
          <w:rFonts w:ascii="Times New Roman" w:eastAsia="Times New Roman" w:hAnsi="Times New Roman" w:cs="Calibri"/>
          <w:color w:val="000000"/>
          <w:sz w:val="26"/>
          <w:szCs w:val="24"/>
          <w:lang w:eastAsia="ru-RU"/>
        </w:rPr>
        <w:t>руб</w:t>
      </w:r>
      <w:proofErr w:type="spellEnd"/>
      <w:r w:rsidRPr="00C04A97">
        <w:rPr>
          <w:rFonts w:ascii="Times New Roman" w:eastAsia="Times New Roman" w:hAnsi="Times New Roman" w:cs="Calibri"/>
          <w:color w:val="000000"/>
          <w:sz w:val="26"/>
          <w:szCs w:val="24"/>
          <w:lang w:eastAsia="ru-RU"/>
        </w:rPr>
        <w:t xml:space="preserve"> (Управление </w:t>
      </w:r>
      <w:proofErr w:type="spellStart"/>
      <w:r w:rsidRPr="00C04A97">
        <w:rPr>
          <w:rFonts w:ascii="Times New Roman" w:eastAsia="Times New Roman" w:hAnsi="Times New Roman" w:cs="Calibri"/>
          <w:color w:val="000000"/>
          <w:sz w:val="26"/>
          <w:szCs w:val="24"/>
          <w:lang w:eastAsia="ru-RU"/>
        </w:rPr>
        <w:t>Россельхознадзора</w:t>
      </w:r>
      <w:proofErr w:type="spellEnd"/>
      <w:r w:rsidRPr="00C04A97">
        <w:rPr>
          <w:rFonts w:ascii="Times New Roman" w:eastAsia="Times New Roman" w:hAnsi="Times New Roman" w:cs="Calibri"/>
          <w:color w:val="000000"/>
          <w:sz w:val="26"/>
          <w:szCs w:val="24"/>
          <w:lang w:eastAsia="ru-RU"/>
        </w:rPr>
        <w:t xml:space="preserve"> по Брянской и Смоленской областям). Данные на основании предоставленных отчетов на основании заключенных соглашений.</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Times New Roman"/>
          <w:sz w:val="24"/>
          <w:szCs w:val="24"/>
          <w:lang w:eastAsia="ru-RU"/>
        </w:rPr>
      </w:pPr>
      <w:r w:rsidRPr="00C04A97">
        <w:rPr>
          <w:rFonts w:ascii="Times New Roman" w:eastAsia="Times New Roman" w:hAnsi="Times New Roman" w:cs="Calibri"/>
          <w:color w:val="000000"/>
          <w:sz w:val="26"/>
          <w:szCs w:val="24"/>
          <w:lang w:eastAsia="ru-RU"/>
        </w:rPr>
        <w:t>120511000 - 187 168,28 руб. (по данным отчетов федеральной налоговой службы)</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Times New Roman"/>
          <w:sz w:val="24"/>
          <w:szCs w:val="24"/>
          <w:lang w:eastAsia="ru-RU"/>
        </w:rPr>
      </w:pPr>
      <w:r w:rsidRPr="00C04A97">
        <w:rPr>
          <w:rFonts w:ascii="Times New Roman" w:eastAsia="Times New Roman" w:hAnsi="Times New Roman" w:cs="Calibri"/>
          <w:color w:val="000000"/>
          <w:sz w:val="26"/>
          <w:szCs w:val="24"/>
          <w:lang w:eastAsia="ru-RU"/>
        </w:rPr>
        <w:t>120512000 - 55,58 (по данным отчетов федеральной налоговой службы)</w:t>
      </w:r>
    </w:p>
    <w:p w:rsidR="00C04A97" w:rsidRPr="00C04A97" w:rsidRDefault="00C04A97" w:rsidP="00C04A97">
      <w:pPr>
        <w:autoSpaceDE w:val="0"/>
        <w:autoSpaceDN w:val="0"/>
        <w:adjustRightInd w:val="0"/>
        <w:spacing w:after="0" w:line="240" w:lineRule="auto"/>
        <w:ind w:firstLine="620"/>
        <w:jc w:val="both"/>
        <w:rPr>
          <w:rFonts w:ascii="Times New Roman" w:eastAsia="Times New Roman" w:hAnsi="Times New Roman" w:cs="Times New Roman"/>
          <w:sz w:val="24"/>
          <w:szCs w:val="24"/>
          <w:lang w:eastAsia="ru-RU"/>
        </w:rPr>
      </w:pPr>
      <w:r w:rsidRPr="00C04A97">
        <w:rPr>
          <w:rFonts w:ascii="Times New Roman" w:eastAsia="Times New Roman" w:hAnsi="Times New Roman" w:cs="Calibri"/>
          <w:color w:val="000000"/>
          <w:sz w:val="26"/>
          <w:szCs w:val="24"/>
          <w:lang w:eastAsia="ru-RU"/>
        </w:rPr>
        <w:t xml:space="preserve">130221000 – 3 678,71 рублей сложилась в виду задолженности ПАО «Ростелеком» за услуги связи за декабрь 2022г. </w:t>
      </w:r>
    </w:p>
    <w:p w:rsidR="001E6DEE" w:rsidRPr="001E6DEE" w:rsidRDefault="00A60E21" w:rsidP="00A60E2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shd w:val="clear" w:color="auto" w:fill="F9F9F9"/>
          <w:lang w:eastAsia="ru-RU"/>
        </w:rPr>
        <w:t>ПРОЧИЕ ВОПРОСЫ ДЕЯТЕЛЬНОСТ</w:t>
      </w:r>
      <w:r>
        <w:rPr>
          <w:rFonts w:ascii="Times New Roman" w:eastAsia="Times New Roman" w:hAnsi="Times New Roman" w:cs="Times New Roman"/>
          <w:b/>
          <w:bCs/>
          <w:color w:val="000000"/>
          <w:sz w:val="24"/>
          <w:szCs w:val="24"/>
          <w:shd w:val="clear" w:color="auto" w:fill="F9F9F9"/>
          <w:lang w:eastAsia="ru-RU"/>
        </w:rPr>
        <w:t>И СУБЪЕКТА БЮДЖЕТНОЙ ОТЧЕТНОСТИ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04A97" w:rsidRDefault="00C04A97" w:rsidP="00C04A97">
      <w:pPr>
        <w:ind w:firstLine="700"/>
        <w:jc w:val="both"/>
        <w:rPr>
          <w:rFonts w:ascii="Times New Roman" w:eastAsia="Times New Roman" w:hAnsi="Times New Roman" w:cs="Calibri"/>
          <w:szCs w:val="24"/>
        </w:rPr>
      </w:pPr>
      <w:r>
        <w:rPr>
          <w:rFonts w:ascii="Times New Roman" w:eastAsia="Times New Roman" w:hAnsi="Times New Roman"/>
          <w:color w:val="000000"/>
          <w:sz w:val="26"/>
          <w:szCs w:val="24"/>
        </w:rPr>
        <w:t xml:space="preserve">Ведение бухгалтерского учета осуществляет отдел бюджетного учета и консолидированной отчетности. </w:t>
      </w:r>
      <w:proofErr w:type="gramStart"/>
      <w:r>
        <w:rPr>
          <w:rFonts w:ascii="Times New Roman" w:eastAsia="Times New Roman" w:hAnsi="Times New Roman"/>
          <w:color w:val="000000"/>
          <w:sz w:val="26"/>
          <w:szCs w:val="24"/>
        </w:rPr>
        <w:t>Учет осуществляется согласно приказу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w:t>
      </w:r>
      <w:r>
        <w:rPr>
          <w:rFonts w:ascii="Times New Roman" w:eastAsia="Times New Roman" w:hAnsi="Times New Roman" w:cs="Calibri"/>
          <w:b/>
          <w:color w:val="000000"/>
          <w:sz w:val="26"/>
          <w:szCs w:val="24"/>
        </w:rPr>
        <w:t> </w:t>
      </w:r>
      <w:r>
        <w:rPr>
          <w:rFonts w:ascii="Times New Roman" w:eastAsia="Times New Roman" w:hAnsi="Times New Roman"/>
          <w:color w:val="000000"/>
          <w:sz w:val="26"/>
          <w:szCs w:val="24"/>
        </w:rPr>
        <w:t>применению" (Зарегистрировано в Минюсте России 30.12.2010 N 19452), приказа Минфина России от 06.12.2010 N 162н "Об утверждении Плана счетов</w:t>
      </w:r>
      <w:proofErr w:type="gramEnd"/>
      <w:r>
        <w:rPr>
          <w:rFonts w:ascii="Times New Roman" w:eastAsia="Times New Roman" w:hAnsi="Times New Roman"/>
          <w:color w:val="000000"/>
          <w:sz w:val="26"/>
          <w:szCs w:val="24"/>
        </w:rPr>
        <w:t xml:space="preserve"> бюджетного учета и Инструкции по его применению" (Зарегистрировано в Минюсте России 27.01.2011 N 19593), федеральными стандартами бухгалтерского учета для организаций государственного сектора</w:t>
      </w:r>
    </w:p>
    <w:p w:rsidR="00C04A97" w:rsidRDefault="00C04A97" w:rsidP="00C04A97">
      <w:pPr>
        <w:ind w:firstLine="700"/>
        <w:jc w:val="both"/>
        <w:rPr>
          <w:rFonts w:ascii="Times New Roman" w:eastAsia="Times New Roman" w:hAnsi="Times New Roman"/>
          <w:szCs w:val="24"/>
        </w:rPr>
      </w:pPr>
      <w:r>
        <w:rPr>
          <w:rFonts w:ascii="Times New Roman" w:eastAsia="Times New Roman" w:hAnsi="Times New Roman"/>
          <w:color w:val="000000"/>
          <w:sz w:val="26"/>
          <w:szCs w:val="24"/>
        </w:rPr>
        <w:t>Составление и предоставление бюджетной</w:t>
      </w:r>
      <w:r>
        <w:rPr>
          <w:rFonts w:ascii="Times New Roman" w:eastAsia="Times New Roman" w:hAnsi="Times New Roman" w:cs="Calibri"/>
          <w:color w:val="000000"/>
          <w:sz w:val="26"/>
          <w:szCs w:val="24"/>
          <w:shd w:val="clear" w:color="auto" w:fill="FFFFFF"/>
        </w:rPr>
        <w:t> отчетности осуществляется в соответствии с требованиями </w:t>
      </w:r>
      <w:hyperlink r:id="rId5" w:anchor="/document/99/902254657/XA00LVS2MC/" w:history="1">
        <w:r>
          <w:rPr>
            <w:rStyle w:val="a4"/>
            <w:rFonts w:ascii="Times New Roman" w:eastAsia="Times New Roman" w:hAnsi="Times New Roman" w:cs="Calibri"/>
            <w:color w:val="000000"/>
            <w:sz w:val="26"/>
            <w:szCs w:val="24"/>
            <w:u w:val="none"/>
          </w:rPr>
          <w:t>Инструкции о порядке составления и представления годовой, квартальной и месячной отчетности об исполнении бюджетов бюджетной системы РФ</w:t>
        </w:r>
      </w:hyperlink>
      <w:r>
        <w:rPr>
          <w:rFonts w:ascii="Times New Roman" w:eastAsia="Times New Roman" w:hAnsi="Times New Roman"/>
          <w:color w:val="000000"/>
          <w:sz w:val="26"/>
          <w:szCs w:val="24"/>
          <w:shd w:val="clear" w:color="auto" w:fill="FFFFFF"/>
        </w:rPr>
        <w:t>, утвержденной </w:t>
      </w:r>
      <w:hyperlink r:id="rId6" w:anchor="/document/99/902254657/" w:history="1">
        <w:r>
          <w:rPr>
            <w:rStyle w:val="a4"/>
            <w:rFonts w:ascii="Times New Roman" w:eastAsia="Times New Roman" w:hAnsi="Times New Roman"/>
            <w:color w:val="000000"/>
            <w:sz w:val="26"/>
            <w:szCs w:val="24"/>
            <w:u w:val="none"/>
          </w:rPr>
          <w:t xml:space="preserve">приказом Министерства финансов </w:t>
        </w:r>
        <w:proofErr w:type="gramStart"/>
        <w:r>
          <w:rPr>
            <w:rStyle w:val="a4"/>
            <w:rFonts w:ascii="Times New Roman" w:eastAsia="Times New Roman" w:hAnsi="Times New Roman"/>
            <w:color w:val="000000"/>
            <w:sz w:val="26"/>
            <w:szCs w:val="24"/>
            <w:u w:val="none"/>
          </w:rPr>
          <w:t>Р</w:t>
        </w:r>
        <w:proofErr w:type="gramEnd"/>
        <w:r>
          <w:rPr>
            <w:rStyle w:val="a4"/>
            <w:rFonts w:ascii="Times New Roman" w:eastAsia="Times New Roman" w:hAnsi="Times New Roman"/>
            <w:color w:val="000000"/>
            <w:sz w:val="26"/>
            <w:szCs w:val="24"/>
            <w:u w:val="none"/>
          </w:rPr>
          <w:t xml:space="preserve"> Ф от 28.12.2010 № 191н</w:t>
        </w:r>
      </w:hyperlink>
      <w:r>
        <w:rPr>
          <w:rFonts w:ascii="Times New Roman" w:eastAsia="Times New Roman" w:hAnsi="Times New Roman" w:cs="Calibri"/>
          <w:color w:val="000000"/>
          <w:sz w:val="26"/>
          <w:szCs w:val="24"/>
          <w:shd w:val="clear" w:color="auto" w:fill="FFFFFF"/>
        </w:rPr>
        <w:t>  с изменениями и дополнениями.</w:t>
      </w:r>
    </w:p>
    <w:p w:rsidR="00C04A97" w:rsidRDefault="00C04A97" w:rsidP="00C04A97">
      <w:pPr>
        <w:ind w:left="-240" w:right="-380" w:firstLine="240"/>
        <w:jc w:val="both"/>
        <w:rPr>
          <w:rFonts w:ascii="Times New Roman" w:eastAsia="Times New Roman" w:hAnsi="Times New Roman" w:cs="Calibri"/>
          <w:szCs w:val="24"/>
        </w:rPr>
      </w:pPr>
      <w:r>
        <w:rPr>
          <w:rFonts w:ascii="Times New Roman" w:eastAsia="Times New Roman" w:hAnsi="Times New Roman" w:cs="Calibri"/>
          <w:color w:val="000000"/>
          <w:sz w:val="26"/>
          <w:szCs w:val="24"/>
        </w:rPr>
        <w:t xml:space="preserve">  </w:t>
      </w:r>
      <w:r>
        <w:rPr>
          <w:rFonts w:ascii="Times New Roman" w:eastAsia="Times New Roman" w:hAnsi="Times New Roman"/>
          <w:color w:val="000000"/>
          <w:sz w:val="26"/>
          <w:szCs w:val="24"/>
          <w:shd w:val="clear" w:color="auto" w:fill="FFFFFF"/>
        </w:rPr>
        <w:t>Использованные в 2022 году особенности отражения в бюджетном учёте операций с активами и обязательствами представлены в Таблице №4 "Сведения об особенностях ведения бюджетного учёта".</w:t>
      </w:r>
    </w:p>
    <w:p w:rsidR="00C04A97" w:rsidRDefault="00C04A97" w:rsidP="00C04A97">
      <w:pPr>
        <w:ind w:firstLine="620"/>
        <w:jc w:val="both"/>
        <w:rPr>
          <w:rFonts w:ascii="Times New Roman" w:eastAsia="Times New Roman" w:hAnsi="Times New Roman" w:cs="Calibri"/>
          <w:szCs w:val="24"/>
        </w:rPr>
      </w:pPr>
      <w:r>
        <w:rPr>
          <w:rFonts w:ascii="Times New Roman" w:eastAsia="Times New Roman" w:hAnsi="Times New Roman"/>
          <w:color w:val="000000"/>
          <w:sz w:val="26"/>
          <w:szCs w:val="24"/>
        </w:rPr>
        <w:t xml:space="preserve">В отношении использования бюджетных средств и муниципального имущества Администрации Брянского района в 2022 году проведены внешние контрольные мероприятия: Контрольно-счетной палатой Брянского района проводилось контрольное мероприятие «Заключение по годовому отчету». </w:t>
      </w:r>
    </w:p>
    <w:p w:rsidR="00C04A97" w:rsidRDefault="00C04A97" w:rsidP="00C04A97">
      <w:pPr>
        <w:ind w:firstLine="700"/>
        <w:jc w:val="both"/>
        <w:rPr>
          <w:rFonts w:ascii="Times New Roman" w:eastAsia="Times New Roman" w:hAnsi="Times New Roman" w:cs="Calibri"/>
          <w:szCs w:val="24"/>
        </w:rPr>
      </w:pPr>
      <w:r>
        <w:rPr>
          <w:rFonts w:ascii="Times New Roman" w:eastAsia="Times New Roman" w:hAnsi="Times New Roman"/>
          <w:color w:val="000000"/>
          <w:sz w:val="26"/>
          <w:szCs w:val="24"/>
        </w:rPr>
        <w:t>В целях обеспечения достоверности данных бухгалтерского учета и отчетности, на основании Приказа финансового управления администрации Брянского района №38 от 27.09.2022 года проведена регулярная инвентаризация имущества, финансовых активов постоянно действующей комиссией управления, отклонений не выявлено.</w:t>
      </w:r>
    </w:p>
    <w:p w:rsidR="00376AB4" w:rsidRPr="00A60E21" w:rsidRDefault="00376AB4" w:rsidP="00C04A97">
      <w:pPr>
        <w:autoSpaceDE w:val="0"/>
        <w:autoSpaceDN w:val="0"/>
        <w:adjustRightInd w:val="0"/>
        <w:spacing w:after="0" w:line="240" w:lineRule="auto"/>
        <w:ind w:left="-240" w:right="50" w:firstLine="709"/>
        <w:contextualSpacing/>
        <w:jc w:val="both"/>
        <w:rPr>
          <w:rFonts w:ascii="Times New Roman" w:eastAsia="Times New Roman" w:hAnsi="Times New Roman" w:cs="Times New Roman"/>
          <w:sz w:val="24"/>
          <w:szCs w:val="24"/>
          <w:lang w:eastAsia="ru-RU"/>
        </w:rPr>
      </w:pPr>
    </w:p>
    <w:sectPr w:rsidR="00376AB4" w:rsidRPr="00A60E21" w:rsidSect="0071714B">
      <w:pgSz w:w="12240" w:h="15840"/>
      <w:pgMar w:top="142"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EE"/>
    <w:rsid w:val="001E6DEE"/>
    <w:rsid w:val="00376AB4"/>
    <w:rsid w:val="00431CA1"/>
    <w:rsid w:val="004B3321"/>
    <w:rsid w:val="0054090A"/>
    <w:rsid w:val="0054271F"/>
    <w:rsid w:val="0071714B"/>
    <w:rsid w:val="00A60E21"/>
    <w:rsid w:val="00C04A97"/>
    <w:rsid w:val="00E2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1E6DEE"/>
    <w:rPr>
      <w:sz w:val="22"/>
      <w:szCs w:val="22"/>
    </w:rPr>
  </w:style>
  <w:style w:type="character" w:styleId="a4">
    <w:name w:val="Hyperlink"/>
    <w:basedOn w:val="a0"/>
    <w:uiPriority w:val="99"/>
    <w:rsid w:val="001E6DEE"/>
    <w:rPr>
      <w:color w:val="0000FF"/>
      <w:sz w:val="22"/>
      <w:szCs w:val="22"/>
      <w:u w:val="single"/>
    </w:rPr>
  </w:style>
  <w:style w:type="table" w:styleId="1">
    <w:name w:val="Table Simple 1"/>
    <w:basedOn w:val="a1"/>
    <w:uiPriority w:val="99"/>
    <w:rsid w:val="001E6DEE"/>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Balloon Text"/>
    <w:basedOn w:val="a"/>
    <w:link w:val="a6"/>
    <w:uiPriority w:val="99"/>
    <w:semiHidden/>
    <w:unhideWhenUsed/>
    <w:rsid w:val="00431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1E6DEE"/>
    <w:rPr>
      <w:sz w:val="22"/>
      <w:szCs w:val="22"/>
    </w:rPr>
  </w:style>
  <w:style w:type="character" w:styleId="a4">
    <w:name w:val="Hyperlink"/>
    <w:basedOn w:val="a0"/>
    <w:uiPriority w:val="99"/>
    <w:rsid w:val="001E6DEE"/>
    <w:rPr>
      <w:color w:val="0000FF"/>
      <w:sz w:val="22"/>
      <w:szCs w:val="22"/>
      <w:u w:val="single"/>
    </w:rPr>
  </w:style>
  <w:style w:type="table" w:styleId="1">
    <w:name w:val="Table Simple 1"/>
    <w:basedOn w:val="a1"/>
    <w:uiPriority w:val="99"/>
    <w:rsid w:val="001E6DEE"/>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Balloon Text"/>
    <w:basedOn w:val="a"/>
    <w:link w:val="a6"/>
    <w:uiPriority w:val="99"/>
    <w:semiHidden/>
    <w:unhideWhenUsed/>
    <w:rsid w:val="00431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dc:creator>
  <cp:lastModifiedBy>Молодовская</cp:lastModifiedBy>
  <cp:revision>3</cp:revision>
  <cp:lastPrinted>2021-04-28T11:07:00Z</cp:lastPrinted>
  <dcterms:created xsi:type="dcterms:W3CDTF">2023-04-20T08:46:00Z</dcterms:created>
  <dcterms:modified xsi:type="dcterms:W3CDTF">2023-04-20T08:48:00Z</dcterms:modified>
</cp:coreProperties>
</file>